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3DE9" w14:textId="0F496E28" w:rsidR="009830E4" w:rsidRPr="00DF6757" w:rsidRDefault="009830E4" w:rsidP="00BF71D0">
      <w:pPr>
        <w:pStyle w:val="Heading1a"/>
        <w:keepNext w:val="0"/>
        <w:keepLines w:val="0"/>
        <w:tabs>
          <w:tab w:val="clear" w:pos="-720"/>
        </w:tabs>
        <w:suppressAutoHyphens w:val="0"/>
        <w:rPr>
          <w:bCs/>
          <w:smallCaps w:val="0"/>
          <w:sz w:val="24"/>
          <w:szCs w:val="24"/>
        </w:rPr>
      </w:pPr>
      <w:r w:rsidRPr="00DF6757">
        <w:rPr>
          <w:bCs/>
          <w:smallCaps w:val="0"/>
          <w:sz w:val="24"/>
          <w:szCs w:val="24"/>
        </w:rPr>
        <w:t xml:space="preserve">REQUEST </w:t>
      </w:r>
      <w:r w:rsidR="00B249EE" w:rsidRPr="00DF6757">
        <w:rPr>
          <w:bCs/>
          <w:smallCaps w:val="0"/>
          <w:sz w:val="24"/>
          <w:szCs w:val="24"/>
        </w:rPr>
        <w:t xml:space="preserve">FOR </w:t>
      </w:r>
      <w:r w:rsidR="00B90946" w:rsidRPr="00DF6757">
        <w:rPr>
          <w:bCs/>
          <w:smallCaps w:val="0"/>
          <w:sz w:val="24"/>
          <w:szCs w:val="24"/>
        </w:rPr>
        <w:t xml:space="preserve">EXPRESSION OF INTEREST </w:t>
      </w:r>
    </w:p>
    <w:p w14:paraId="1D77BC1C" w14:textId="082D28FD" w:rsidR="009830E4" w:rsidRPr="00DF6757" w:rsidRDefault="009830E4">
      <w:pPr>
        <w:pStyle w:val="Heading1a"/>
        <w:keepNext w:val="0"/>
        <w:keepLines w:val="0"/>
        <w:tabs>
          <w:tab w:val="clear" w:pos="-720"/>
        </w:tabs>
        <w:suppressAutoHyphens w:val="0"/>
        <w:rPr>
          <w:bCs/>
          <w:smallCaps w:val="0"/>
          <w:sz w:val="24"/>
          <w:szCs w:val="24"/>
        </w:rPr>
      </w:pPr>
      <w:r w:rsidRPr="00DF6757">
        <w:rPr>
          <w:bCs/>
          <w:smallCaps w:val="0"/>
          <w:sz w:val="24"/>
          <w:szCs w:val="24"/>
        </w:rPr>
        <w:t>(CONSULT</w:t>
      </w:r>
      <w:r w:rsidR="001D70EB" w:rsidRPr="00DF6757">
        <w:rPr>
          <w:bCs/>
          <w:smallCaps w:val="0"/>
          <w:sz w:val="24"/>
          <w:szCs w:val="24"/>
        </w:rPr>
        <w:t>ING</w:t>
      </w:r>
      <w:r w:rsidRPr="00DF6757">
        <w:rPr>
          <w:bCs/>
          <w:smallCaps w:val="0"/>
          <w:sz w:val="24"/>
          <w:szCs w:val="24"/>
        </w:rPr>
        <w:t xml:space="preserve"> SERVICES</w:t>
      </w:r>
      <w:r w:rsidR="00A05A45" w:rsidRPr="00DF6757">
        <w:rPr>
          <w:bCs/>
          <w:smallCaps w:val="0"/>
          <w:sz w:val="24"/>
          <w:szCs w:val="24"/>
        </w:rPr>
        <w:t xml:space="preserve"> –</w:t>
      </w:r>
      <w:r w:rsidR="002F296B" w:rsidRPr="00DF6757">
        <w:rPr>
          <w:bCs/>
          <w:smallCaps w:val="0"/>
          <w:sz w:val="24"/>
          <w:szCs w:val="24"/>
        </w:rPr>
        <w:t xml:space="preserve"> </w:t>
      </w:r>
      <w:r w:rsidR="004235C0" w:rsidRPr="00DF6757">
        <w:rPr>
          <w:bCs/>
          <w:smallCaps w:val="0"/>
          <w:sz w:val="24"/>
          <w:szCs w:val="24"/>
        </w:rPr>
        <w:t>FIRMS SELECTION</w:t>
      </w:r>
      <w:r w:rsidRPr="00DF6757">
        <w:rPr>
          <w:bCs/>
          <w:smallCaps w:val="0"/>
          <w:sz w:val="24"/>
          <w:szCs w:val="24"/>
        </w:rPr>
        <w:t>)</w:t>
      </w:r>
    </w:p>
    <w:p w14:paraId="157834F3" w14:textId="77777777" w:rsidR="009830E4" w:rsidRPr="00DF6757" w:rsidRDefault="009830E4">
      <w:pPr>
        <w:suppressAutoHyphens/>
        <w:rPr>
          <w:rFonts w:ascii="Times New Roman" w:hAnsi="Times New Roman"/>
          <w:spacing w:val="-2"/>
          <w:sz w:val="24"/>
          <w:szCs w:val="24"/>
        </w:rPr>
      </w:pPr>
    </w:p>
    <w:p w14:paraId="1B5E27ED" w14:textId="77777777" w:rsidR="004C60D5" w:rsidRDefault="004C60D5">
      <w:pPr>
        <w:pStyle w:val="ChapterNumber"/>
        <w:tabs>
          <w:tab w:val="clear" w:pos="-720"/>
        </w:tabs>
        <w:rPr>
          <w:rFonts w:ascii="Times New Roman" w:hAnsi="Times New Roman"/>
          <w:b/>
          <w:spacing w:val="-2"/>
          <w:sz w:val="24"/>
          <w:szCs w:val="24"/>
        </w:rPr>
      </w:pPr>
    </w:p>
    <w:p w14:paraId="5C37E648" w14:textId="725F5A44" w:rsidR="00565010" w:rsidRDefault="004C60D5" w:rsidP="004C60D5">
      <w:pPr>
        <w:pStyle w:val="ChapterNumber"/>
        <w:tabs>
          <w:tab w:val="clear" w:pos="-720"/>
        </w:tabs>
        <w:rPr>
          <w:rFonts w:ascii="Times New Roman" w:hAnsi="Times New Roman"/>
          <w:b/>
          <w:spacing w:val="-2"/>
          <w:sz w:val="24"/>
          <w:szCs w:val="24"/>
        </w:rPr>
      </w:pPr>
      <w:r>
        <w:rPr>
          <w:rFonts w:ascii="Times New Roman" w:hAnsi="Times New Roman"/>
          <w:b/>
          <w:spacing w:val="-2"/>
          <w:sz w:val="24"/>
          <w:szCs w:val="24"/>
        </w:rPr>
        <w:t>Date:</w:t>
      </w:r>
      <w:r w:rsidR="00B74DB7">
        <w:rPr>
          <w:rFonts w:ascii="Times New Roman" w:hAnsi="Times New Roman"/>
          <w:b/>
          <w:spacing w:val="-2"/>
          <w:sz w:val="24"/>
          <w:szCs w:val="24"/>
        </w:rPr>
        <w:t xml:space="preserve"> </w:t>
      </w:r>
      <w:r w:rsidR="0049051D">
        <w:rPr>
          <w:rFonts w:ascii="Times New Roman" w:hAnsi="Times New Roman"/>
          <w:b/>
          <w:spacing w:val="-2"/>
          <w:sz w:val="24"/>
          <w:szCs w:val="24"/>
        </w:rPr>
        <w:t>April</w:t>
      </w:r>
      <w:r w:rsidR="00B74DB7">
        <w:rPr>
          <w:rFonts w:ascii="Times New Roman" w:hAnsi="Times New Roman"/>
          <w:b/>
          <w:spacing w:val="-2"/>
          <w:sz w:val="24"/>
          <w:szCs w:val="24"/>
        </w:rPr>
        <w:t xml:space="preserve"> </w:t>
      </w:r>
      <w:r w:rsidR="009C233E">
        <w:rPr>
          <w:rFonts w:ascii="Times New Roman" w:hAnsi="Times New Roman"/>
          <w:b/>
          <w:spacing w:val="-2"/>
          <w:sz w:val="24"/>
          <w:szCs w:val="24"/>
        </w:rPr>
        <w:t>1</w:t>
      </w:r>
      <w:r w:rsidR="0049051D">
        <w:rPr>
          <w:rFonts w:ascii="Times New Roman" w:hAnsi="Times New Roman"/>
          <w:b/>
          <w:spacing w:val="-2"/>
          <w:sz w:val="24"/>
          <w:szCs w:val="24"/>
        </w:rPr>
        <w:t>7</w:t>
      </w:r>
      <w:r w:rsidR="00565010" w:rsidRPr="00565010">
        <w:rPr>
          <w:rFonts w:ascii="Times New Roman" w:hAnsi="Times New Roman"/>
          <w:b/>
          <w:spacing w:val="-2"/>
          <w:sz w:val="24"/>
          <w:szCs w:val="24"/>
        </w:rPr>
        <w:t>, 202</w:t>
      </w:r>
      <w:r w:rsidR="00B74DB7">
        <w:rPr>
          <w:rFonts w:ascii="Times New Roman" w:hAnsi="Times New Roman"/>
          <w:b/>
          <w:spacing w:val="-2"/>
          <w:sz w:val="24"/>
          <w:szCs w:val="24"/>
        </w:rPr>
        <w:t>4</w:t>
      </w:r>
    </w:p>
    <w:p w14:paraId="678A40C1" w14:textId="77777777" w:rsidR="00565010" w:rsidRDefault="00565010" w:rsidP="00D239BD">
      <w:pPr>
        <w:suppressAutoHyphens/>
        <w:rPr>
          <w:rFonts w:ascii="Times New Roman" w:hAnsi="Times New Roman"/>
          <w:b/>
          <w:spacing w:val="-2"/>
          <w:sz w:val="24"/>
          <w:szCs w:val="24"/>
        </w:rPr>
      </w:pPr>
    </w:p>
    <w:p w14:paraId="0796CE82" w14:textId="372110DD" w:rsidR="00984A55"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The Republic of </w:t>
      </w:r>
      <w:r w:rsidR="00D239BD" w:rsidRPr="00DF6757">
        <w:rPr>
          <w:rFonts w:ascii="Times New Roman" w:hAnsi="Times New Roman"/>
          <w:b/>
          <w:spacing w:val="-2"/>
          <w:sz w:val="24"/>
          <w:szCs w:val="24"/>
        </w:rPr>
        <w:t xml:space="preserve">Armenia </w:t>
      </w:r>
    </w:p>
    <w:p w14:paraId="14ED04F7" w14:textId="39412D5D" w:rsidR="00D239BD" w:rsidRPr="00DF6757" w:rsidRDefault="00984A55" w:rsidP="00D239BD">
      <w:pPr>
        <w:suppressAutoHyphens/>
        <w:rPr>
          <w:rFonts w:ascii="Times New Roman" w:hAnsi="Times New Roman"/>
          <w:b/>
          <w:spacing w:val="-2"/>
          <w:sz w:val="24"/>
          <w:szCs w:val="24"/>
        </w:rPr>
      </w:pPr>
      <w:r>
        <w:rPr>
          <w:rFonts w:ascii="Times New Roman" w:hAnsi="Times New Roman"/>
          <w:b/>
          <w:spacing w:val="-2"/>
          <w:sz w:val="24"/>
          <w:szCs w:val="24"/>
        </w:rPr>
        <w:t xml:space="preserve">Project </w:t>
      </w:r>
      <w:r w:rsidR="00B74DB7" w:rsidRPr="00514600">
        <w:rPr>
          <w:b/>
        </w:rPr>
        <w:t>"Energy Efficient Regions: Introducing Mechanisms to Increase Energy Saving in Public Buildings and Promoting “Green Energy"</w:t>
      </w:r>
      <w:r w:rsidR="00B74DB7">
        <w:rPr>
          <w:b/>
        </w:rPr>
        <w:t xml:space="preserve"> </w:t>
      </w:r>
    </w:p>
    <w:p w14:paraId="63E429DB" w14:textId="77777777" w:rsidR="00D239BD" w:rsidRPr="00DF6757" w:rsidRDefault="00D239BD" w:rsidP="00D239BD">
      <w:pPr>
        <w:pStyle w:val="BodyText"/>
        <w:rPr>
          <w:rFonts w:ascii="Times New Roman" w:hAnsi="Times New Roman"/>
          <w:b/>
          <w:szCs w:val="24"/>
        </w:rPr>
      </w:pPr>
    </w:p>
    <w:p w14:paraId="4326A441" w14:textId="77777777" w:rsidR="00D239BD" w:rsidRPr="00DF6757" w:rsidRDefault="00D239BD" w:rsidP="00D239BD">
      <w:pPr>
        <w:pStyle w:val="BodyText"/>
        <w:rPr>
          <w:rFonts w:ascii="Times New Roman" w:hAnsi="Times New Roman"/>
          <w:szCs w:val="24"/>
        </w:rPr>
      </w:pPr>
      <w:r w:rsidRPr="00DF6757">
        <w:rPr>
          <w:rFonts w:ascii="Times New Roman" w:hAnsi="Times New Roman"/>
          <w:b/>
          <w:szCs w:val="24"/>
        </w:rPr>
        <w:t xml:space="preserve">EFSD Grant </w:t>
      </w:r>
    </w:p>
    <w:p w14:paraId="27B8A820" w14:textId="3C782875" w:rsidR="009830E4" w:rsidRPr="00DF6757" w:rsidRDefault="009830E4" w:rsidP="00EC50B8">
      <w:pPr>
        <w:suppressAutoHyphens/>
        <w:rPr>
          <w:rFonts w:ascii="Times New Roman" w:hAnsi="Times New Roman"/>
          <w:spacing w:val="-2"/>
          <w:sz w:val="24"/>
          <w:szCs w:val="24"/>
        </w:rPr>
      </w:pPr>
    </w:p>
    <w:p w14:paraId="40EAA406" w14:textId="575203CA" w:rsidR="009B358D" w:rsidRPr="001E03B7" w:rsidRDefault="00EC50B8" w:rsidP="009B358D">
      <w:pPr>
        <w:spacing w:after="240"/>
        <w:rPr>
          <w:b/>
          <w:bCs/>
          <w:i/>
          <w:sz w:val="32"/>
        </w:rPr>
      </w:pPr>
      <w:r w:rsidRPr="00424A31">
        <w:rPr>
          <w:rFonts w:ascii="Times New Roman" w:hAnsi="Times New Roman"/>
          <w:b/>
          <w:sz w:val="24"/>
          <w:szCs w:val="24"/>
        </w:rPr>
        <w:t>Assignment Title</w:t>
      </w:r>
      <w:r w:rsidR="000C4041" w:rsidRPr="00424A31">
        <w:rPr>
          <w:rFonts w:ascii="Times New Roman" w:hAnsi="Times New Roman"/>
          <w:b/>
          <w:sz w:val="24"/>
          <w:szCs w:val="24"/>
        </w:rPr>
        <w:t xml:space="preserve">: </w:t>
      </w:r>
      <w:r w:rsidR="00B74DB7" w:rsidRPr="004E0513">
        <w:rPr>
          <w:rFonts w:eastAsia="Calibri"/>
          <w:b/>
          <w:i/>
          <w:iCs/>
        </w:rPr>
        <w:t xml:space="preserve">Auditing of expenses and the financial statements of the Project </w:t>
      </w:r>
      <w:r w:rsidR="009B358D" w:rsidRPr="00A7588B">
        <w:rPr>
          <w:rFonts w:eastAsia="Calibri"/>
          <w:b/>
          <w:i/>
          <w:iCs/>
        </w:rPr>
        <w:t xml:space="preserve">for the period </w:t>
      </w:r>
      <w:r w:rsidR="009B358D" w:rsidRPr="00514600">
        <w:rPr>
          <w:rFonts w:eastAsia="Calibri"/>
          <w:b/>
          <w:i/>
          <w:iCs/>
        </w:rPr>
        <w:t>03.08</w:t>
      </w:r>
      <w:r w:rsidR="009B358D" w:rsidRPr="00A7588B">
        <w:rPr>
          <w:rFonts w:eastAsia="Calibri"/>
          <w:b/>
          <w:i/>
          <w:iCs/>
        </w:rPr>
        <w:t>.2022-</w:t>
      </w:r>
      <w:r w:rsidR="009B358D" w:rsidRPr="00A7588B">
        <w:rPr>
          <w:b/>
          <w:i/>
        </w:rPr>
        <w:t xml:space="preserve">31.12.2023 </w:t>
      </w:r>
      <w:r w:rsidR="009B358D" w:rsidRPr="00A7588B">
        <w:rPr>
          <w:rFonts w:eastAsia="Calibri"/>
          <w:b/>
          <w:i/>
          <w:iCs/>
        </w:rPr>
        <w:t xml:space="preserve">(the First reporting period) and for </w:t>
      </w:r>
      <w:proofErr w:type="gramStart"/>
      <w:r w:rsidR="009B358D" w:rsidRPr="00A7588B">
        <w:rPr>
          <w:rFonts w:eastAsia="Calibri"/>
          <w:b/>
          <w:i/>
          <w:iCs/>
        </w:rPr>
        <w:t>the  period</w:t>
      </w:r>
      <w:proofErr w:type="gramEnd"/>
      <w:r w:rsidR="009B358D" w:rsidRPr="00A7588B">
        <w:rPr>
          <w:rFonts w:eastAsia="Calibri"/>
          <w:b/>
          <w:i/>
          <w:iCs/>
        </w:rPr>
        <w:t xml:space="preserve"> of the project 01.01.2024-30.07.2024 (</w:t>
      </w:r>
      <w:r w:rsidR="001E03B7" w:rsidRPr="00A7588B">
        <w:rPr>
          <w:rFonts w:eastAsia="Calibri"/>
          <w:b/>
          <w:i/>
          <w:iCs/>
        </w:rPr>
        <w:t>Second reporting period</w:t>
      </w:r>
      <w:r w:rsidR="001E03B7">
        <w:rPr>
          <w:rFonts w:eastAsia="Calibri"/>
          <w:b/>
          <w:i/>
          <w:iCs/>
        </w:rPr>
        <w:t xml:space="preserve"> with possible extension until </w:t>
      </w:r>
      <w:r w:rsidR="001E03B7" w:rsidRPr="001E03B7">
        <w:rPr>
          <w:rFonts w:ascii="Sylfaen" w:hAnsi="Sylfaen"/>
          <w:b/>
          <w:i/>
        </w:rPr>
        <w:t>31.12.2024).</w:t>
      </w:r>
    </w:p>
    <w:p w14:paraId="05DBFE0D" w14:textId="04A355BF" w:rsidR="009B358D" w:rsidRPr="001E03B7" w:rsidRDefault="009B358D" w:rsidP="00B74DB7">
      <w:pPr>
        <w:rPr>
          <w:rFonts w:eastAsia="Calibri"/>
        </w:rPr>
      </w:pPr>
    </w:p>
    <w:p w14:paraId="0256D492" w14:textId="77777777" w:rsidR="00B74DB7" w:rsidRPr="001E03B7" w:rsidRDefault="00B74DB7" w:rsidP="00B74DB7">
      <w:pPr>
        <w:rPr>
          <w:rFonts w:eastAsia="Calibri"/>
        </w:rPr>
      </w:pPr>
    </w:p>
    <w:p w14:paraId="0C531F05" w14:textId="53D781B9" w:rsidR="00EC50B8" w:rsidRPr="0049051D" w:rsidRDefault="00EC50B8">
      <w:pPr>
        <w:suppressAutoHyphens/>
        <w:rPr>
          <w:rFonts w:ascii="Times New Roman" w:hAnsi="Times New Roman"/>
          <w:spacing w:val="-2"/>
          <w:sz w:val="24"/>
          <w:szCs w:val="24"/>
        </w:rPr>
      </w:pPr>
      <w:r w:rsidRPr="00DF6757">
        <w:rPr>
          <w:rFonts w:ascii="Times New Roman" w:hAnsi="Times New Roman"/>
          <w:b/>
          <w:spacing w:val="-2"/>
          <w:sz w:val="24"/>
          <w:szCs w:val="24"/>
        </w:rPr>
        <w:t>Reference</w:t>
      </w:r>
      <w:r w:rsidRPr="0049051D">
        <w:rPr>
          <w:rFonts w:ascii="Times New Roman" w:hAnsi="Times New Roman"/>
          <w:b/>
          <w:spacing w:val="-2"/>
          <w:sz w:val="24"/>
          <w:szCs w:val="24"/>
        </w:rPr>
        <w:t xml:space="preserve"> </w:t>
      </w:r>
      <w:r w:rsidRPr="00DF6757">
        <w:rPr>
          <w:rFonts w:ascii="Times New Roman" w:hAnsi="Times New Roman"/>
          <w:b/>
          <w:spacing w:val="-2"/>
          <w:sz w:val="24"/>
          <w:szCs w:val="24"/>
        </w:rPr>
        <w:t>No</w:t>
      </w:r>
      <w:r w:rsidR="00BF71D0" w:rsidRPr="0049051D">
        <w:rPr>
          <w:rFonts w:ascii="Times New Roman" w:hAnsi="Times New Roman"/>
          <w:b/>
          <w:spacing w:val="-2"/>
          <w:sz w:val="24"/>
          <w:szCs w:val="24"/>
        </w:rPr>
        <w:t>.</w:t>
      </w:r>
      <w:r w:rsidR="000C4041" w:rsidRPr="0049051D">
        <w:rPr>
          <w:rFonts w:ascii="Times New Roman" w:hAnsi="Times New Roman"/>
          <w:b/>
          <w:spacing w:val="-2"/>
          <w:sz w:val="24"/>
          <w:szCs w:val="24"/>
        </w:rPr>
        <w:t>:</w:t>
      </w:r>
      <w:r w:rsidR="000C4041" w:rsidRPr="0049051D">
        <w:rPr>
          <w:rFonts w:ascii="Times New Roman" w:hAnsi="Times New Roman"/>
          <w:spacing w:val="-2"/>
          <w:sz w:val="24"/>
          <w:szCs w:val="24"/>
        </w:rPr>
        <w:t xml:space="preserve"> </w:t>
      </w:r>
      <w:r w:rsidR="00953E81" w:rsidRPr="00953E81">
        <w:rPr>
          <w:rFonts w:ascii="Times New Roman" w:hAnsi="Times New Roman"/>
          <w:spacing w:val="-2"/>
          <w:sz w:val="24"/>
          <w:szCs w:val="24"/>
        </w:rPr>
        <w:t>EFSD</w:t>
      </w:r>
      <w:r w:rsidR="00953E81" w:rsidRPr="0049051D">
        <w:rPr>
          <w:rFonts w:ascii="Times New Roman" w:hAnsi="Times New Roman"/>
          <w:spacing w:val="-2"/>
          <w:sz w:val="24"/>
          <w:szCs w:val="24"/>
        </w:rPr>
        <w:t>-</w:t>
      </w:r>
      <w:r w:rsidR="00953E81" w:rsidRPr="00953E81">
        <w:rPr>
          <w:rFonts w:ascii="Times New Roman" w:hAnsi="Times New Roman"/>
          <w:spacing w:val="-2"/>
          <w:sz w:val="24"/>
          <w:szCs w:val="24"/>
        </w:rPr>
        <w:t>CS</w:t>
      </w:r>
      <w:r w:rsidR="00953E81" w:rsidRPr="0049051D">
        <w:rPr>
          <w:rFonts w:ascii="Times New Roman" w:hAnsi="Times New Roman"/>
          <w:spacing w:val="-2"/>
          <w:sz w:val="24"/>
          <w:szCs w:val="24"/>
        </w:rPr>
        <w:t>/5/2023</w:t>
      </w:r>
    </w:p>
    <w:p w14:paraId="6BD9C919" w14:textId="77777777" w:rsidR="009830E4" w:rsidRPr="0049051D" w:rsidRDefault="009830E4">
      <w:pPr>
        <w:suppressAutoHyphens/>
        <w:rPr>
          <w:rFonts w:ascii="Times New Roman" w:hAnsi="Times New Roman"/>
          <w:spacing w:val="-2"/>
          <w:sz w:val="24"/>
          <w:szCs w:val="24"/>
        </w:rPr>
      </w:pPr>
    </w:p>
    <w:p w14:paraId="59FC8176"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Republic of Armenia has received </w:t>
      </w:r>
      <w:r>
        <w:rPr>
          <w:rFonts w:ascii="Times New Roman" w:hAnsi="Times New Roman"/>
          <w:spacing w:val="-2"/>
          <w:sz w:val="24"/>
          <w:szCs w:val="24"/>
        </w:rPr>
        <w:t>grant</w:t>
      </w:r>
      <w:r w:rsidRPr="00697BC6">
        <w:rPr>
          <w:rFonts w:ascii="Times New Roman" w:hAnsi="Times New Roman"/>
          <w:spacing w:val="-2"/>
          <w:sz w:val="24"/>
          <w:szCs w:val="24"/>
        </w:rPr>
        <w:t xml:space="preserve"> from the Eurasian Fund for Stabilization and Development (EFSD) </w:t>
      </w:r>
      <w:r w:rsidRPr="00683057">
        <w:rPr>
          <w:rFonts w:ascii="Times New Roman" w:hAnsi="Times New Roman"/>
          <w:sz w:val="24"/>
          <w:szCs w:val="24"/>
        </w:rPr>
        <w:t xml:space="preserve">in the amount of 1,719,200 (one million seven hundred nineteen thousand two hundred) US dollars </w:t>
      </w:r>
      <w:r w:rsidRPr="00697BC6">
        <w:rPr>
          <w:rFonts w:ascii="Times New Roman" w:hAnsi="Times New Roman"/>
          <w:spacing w:val="-2"/>
          <w:sz w:val="24"/>
          <w:szCs w:val="24"/>
        </w:rPr>
        <w:t xml:space="preserve">toward the cost of the “Energy Efficient Regions: Introducing Mechanisms to Increase Energy Saving in Public Buildings and Promoting “Green Energy” Project, and intends to apply part of the proceeds for consulting services. </w:t>
      </w:r>
    </w:p>
    <w:p w14:paraId="5758DF64" w14:textId="77777777" w:rsidR="00916E24" w:rsidRPr="00DF6757" w:rsidRDefault="00916E24" w:rsidP="00916E24">
      <w:pPr>
        <w:suppressAutoHyphens/>
        <w:jc w:val="both"/>
        <w:rPr>
          <w:rFonts w:ascii="Times New Roman" w:hAnsi="Times New Roman"/>
          <w:spacing w:val="-2"/>
          <w:sz w:val="24"/>
          <w:szCs w:val="24"/>
        </w:rPr>
      </w:pPr>
    </w:p>
    <w:p w14:paraId="14BEF32E" w14:textId="023DA8E8" w:rsidR="00BE2ACC" w:rsidRDefault="009830E4" w:rsidP="00B74DB7">
      <w:pPr>
        <w:rPr>
          <w:rFonts w:ascii="Times New Roman" w:eastAsia="Calibri" w:hAnsi="Times New Roman"/>
          <w:iCs/>
          <w:sz w:val="24"/>
          <w:szCs w:val="24"/>
        </w:rPr>
      </w:pPr>
      <w:r w:rsidRPr="00DF6757">
        <w:rPr>
          <w:rStyle w:val="hps"/>
          <w:rFonts w:ascii="Times New Roman" w:hAnsi="Times New Roman"/>
          <w:sz w:val="24"/>
          <w:szCs w:val="24"/>
          <w:lang w:val="hy-AM"/>
        </w:rPr>
        <w:t xml:space="preserve">The </w:t>
      </w:r>
      <w:r w:rsidR="00916E24" w:rsidRPr="00DF6757">
        <w:rPr>
          <w:rStyle w:val="hps"/>
          <w:rFonts w:ascii="Times New Roman" w:hAnsi="Times New Roman"/>
          <w:sz w:val="24"/>
          <w:szCs w:val="24"/>
          <w:lang w:val="hy-AM"/>
        </w:rPr>
        <w:t xml:space="preserve">consulting </w:t>
      </w:r>
      <w:r w:rsidRPr="00DF6757">
        <w:rPr>
          <w:rStyle w:val="hps"/>
          <w:rFonts w:ascii="Times New Roman" w:hAnsi="Times New Roman"/>
          <w:sz w:val="24"/>
          <w:szCs w:val="24"/>
          <w:lang w:val="hy-AM"/>
        </w:rPr>
        <w:t xml:space="preserve">services </w:t>
      </w:r>
      <w:r w:rsidR="00916E24" w:rsidRPr="00DF6757">
        <w:rPr>
          <w:rStyle w:val="hps"/>
          <w:rFonts w:ascii="Times New Roman" w:hAnsi="Times New Roman"/>
          <w:sz w:val="24"/>
          <w:szCs w:val="24"/>
          <w:lang w:val="hy-AM"/>
        </w:rPr>
        <w:t>(“</w:t>
      </w:r>
      <w:r w:rsidR="001D70EB" w:rsidRPr="00DF6757">
        <w:rPr>
          <w:rStyle w:val="hps"/>
          <w:rFonts w:ascii="Times New Roman" w:hAnsi="Times New Roman"/>
          <w:sz w:val="24"/>
          <w:szCs w:val="24"/>
          <w:lang w:val="hy-AM"/>
        </w:rPr>
        <w:t>the Services</w:t>
      </w:r>
      <w:r w:rsidR="00916E24" w:rsidRPr="00DF6757">
        <w:rPr>
          <w:rStyle w:val="hps"/>
          <w:rFonts w:ascii="Times New Roman" w:hAnsi="Times New Roman"/>
          <w:sz w:val="24"/>
          <w:szCs w:val="24"/>
          <w:lang w:val="hy-AM"/>
        </w:rPr>
        <w:t xml:space="preserve">”) </w:t>
      </w:r>
      <w:r w:rsidR="00F151AF" w:rsidRPr="00DF6757">
        <w:rPr>
          <w:rStyle w:val="hps"/>
          <w:rFonts w:ascii="Times New Roman" w:hAnsi="Times New Roman"/>
          <w:sz w:val="24"/>
          <w:szCs w:val="24"/>
          <w:lang w:val="hy-AM"/>
        </w:rPr>
        <w:t>include</w:t>
      </w:r>
      <w:r w:rsidR="00BE2ACC" w:rsidRPr="00DF6757">
        <w:rPr>
          <w:rStyle w:val="hps"/>
          <w:rFonts w:ascii="Times New Roman" w:hAnsi="Times New Roman"/>
          <w:sz w:val="24"/>
          <w:szCs w:val="24"/>
        </w:rPr>
        <w:t>:</w:t>
      </w:r>
      <w:r w:rsidR="00850F1F" w:rsidRPr="00424A31">
        <w:rPr>
          <w:rFonts w:ascii="Times New Roman" w:eastAsia="Calibri" w:hAnsi="Times New Roman"/>
          <w:iCs/>
          <w:sz w:val="24"/>
          <w:szCs w:val="24"/>
        </w:rPr>
        <w:t xml:space="preserve"> </w:t>
      </w:r>
    </w:p>
    <w:p w14:paraId="2558149A" w14:textId="77777777" w:rsidR="00B74DB7" w:rsidRPr="00DF6757" w:rsidRDefault="00B74DB7" w:rsidP="00B74DB7">
      <w:pPr>
        <w:rPr>
          <w:rFonts w:ascii="Times New Roman" w:hAnsi="Times New Roman"/>
          <w:sz w:val="24"/>
          <w:szCs w:val="24"/>
          <w:highlight w:val="yellow"/>
        </w:rPr>
      </w:pPr>
    </w:p>
    <w:p w14:paraId="3467761F" w14:textId="440479BD" w:rsidR="0044196B" w:rsidRPr="00DF6757" w:rsidRDefault="008A70EE" w:rsidP="001121DC">
      <w:pPr>
        <w:jc w:val="both"/>
        <w:rPr>
          <w:rFonts w:ascii="Times New Roman" w:hAnsi="Times New Roman"/>
          <w:b/>
          <w:sz w:val="24"/>
          <w:szCs w:val="24"/>
        </w:rPr>
      </w:pPr>
      <w:r w:rsidRPr="00DF6757">
        <w:rPr>
          <w:rFonts w:ascii="Times New Roman" w:hAnsi="Times New Roman"/>
          <w:b/>
          <w:sz w:val="24"/>
          <w:szCs w:val="24"/>
        </w:rPr>
        <w:t>The overall d</w:t>
      </w:r>
      <w:r w:rsidR="0044196B" w:rsidRPr="00DF6757">
        <w:rPr>
          <w:rFonts w:ascii="Times New Roman" w:hAnsi="Times New Roman"/>
          <w:b/>
          <w:sz w:val="24"/>
          <w:szCs w:val="24"/>
        </w:rPr>
        <w:t>uration of assignme</w:t>
      </w:r>
      <w:r w:rsidR="0044196B" w:rsidRPr="00424A31">
        <w:rPr>
          <w:rFonts w:ascii="Times New Roman" w:hAnsi="Times New Roman"/>
          <w:b/>
          <w:color w:val="000000"/>
          <w:sz w:val="24"/>
          <w:szCs w:val="24"/>
        </w:rPr>
        <w:t>nt:</w:t>
      </w:r>
      <w:r w:rsidR="00D239BD" w:rsidRPr="00424A31">
        <w:rPr>
          <w:rFonts w:ascii="Times New Roman" w:hAnsi="Times New Roman"/>
          <w:color w:val="000000"/>
          <w:sz w:val="24"/>
          <w:szCs w:val="24"/>
        </w:rPr>
        <w:t xml:space="preserve"> </w:t>
      </w:r>
      <w:r w:rsidR="00B74DB7">
        <w:rPr>
          <w:rFonts w:ascii="Times New Roman" w:hAnsi="Times New Roman"/>
          <w:color w:val="000000"/>
          <w:sz w:val="24"/>
          <w:szCs w:val="24"/>
        </w:rPr>
        <w:t>9 months</w:t>
      </w:r>
    </w:p>
    <w:p w14:paraId="58EC2EA6" w14:textId="77777777" w:rsidR="00D239BD" w:rsidRPr="00DF6757" w:rsidRDefault="00D239BD" w:rsidP="001121DC">
      <w:pPr>
        <w:jc w:val="both"/>
        <w:rPr>
          <w:rFonts w:ascii="Times New Roman" w:hAnsi="Times New Roman"/>
          <w:b/>
          <w:sz w:val="24"/>
          <w:szCs w:val="24"/>
        </w:rPr>
      </w:pPr>
    </w:p>
    <w:p w14:paraId="002B54A3" w14:textId="71B4B096" w:rsidR="0044196B" w:rsidRPr="00B74DB7" w:rsidRDefault="0044196B" w:rsidP="001121DC">
      <w:pPr>
        <w:jc w:val="both"/>
        <w:rPr>
          <w:rFonts w:ascii="Times New Roman" w:hAnsi="Times New Roman"/>
          <w:bCs/>
          <w:sz w:val="24"/>
          <w:szCs w:val="24"/>
        </w:rPr>
      </w:pPr>
      <w:r w:rsidRPr="00DF6757">
        <w:rPr>
          <w:rFonts w:ascii="Times New Roman" w:hAnsi="Times New Roman"/>
          <w:b/>
          <w:sz w:val="24"/>
          <w:szCs w:val="24"/>
        </w:rPr>
        <w:t>Date of commencement of services:</w:t>
      </w:r>
      <w:r w:rsidR="00D239BD" w:rsidRPr="00DF6757">
        <w:rPr>
          <w:rFonts w:ascii="Times New Roman" w:hAnsi="Times New Roman"/>
          <w:b/>
          <w:sz w:val="24"/>
          <w:szCs w:val="24"/>
        </w:rPr>
        <w:t xml:space="preserve"> </w:t>
      </w:r>
      <w:r w:rsidR="004E0513">
        <w:rPr>
          <w:rFonts w:ascii="Times New Roman" w:hAnsi="Times New Roman"/>
          <w:bCs/>
          <w:sz w:val="24"/>
          <w:szCs w:val="24"/>
        </w:rPr>
        <w:t>May</w:t>
      </w:r>
      <w:r w:rsidR="00B74DB7" w:rsidRPr="00B74DB7">
        <w:rPr>
          <w:rFonts w:ascii="Times New Roman" w:hAnsi="Times New Roman"/>
          <w:bCs/>
          <w:sz w:val="24"/>
          <w:szCs w:val="24"/>
        </w:rPr>
        <w:t>, 2024</w:t>
      </w:r>
    </w:p>
    <w:p w14:paraId="452303B5" w14:textId="77777777" w:rsidR="00D12616" w:rsidRPr="00DF6757" w:rsidRDefault="00D12616" w:rsidP="00D83835">
      <w:pPr>
        <w:rPr>
          <w:rFonts w:ascii="Times New Roman" w:hAnsi="Times New Roman"/>
          <w:sz w:val="24"/>
          <w:szCs w:val="24"/>
        </w:rPr>
      </w:pPr>
    </w:p>
    <w:p w14:paraId="6B521529" w14:textId="189BAB40" w:rsidR="009830E4" w:rsidRPr="00DF6757" w:rsidRDefault="00825B5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The detailed Terms of Reference (TOR) for the assignment </w:t>
      </w:r>
      <w:r w:rsidR="00BF3968" w:rsidRPr="00DF6757">
        <w:rPr>
          <w:rFonts w:ascii="Times New Roman" w:hAnsi="Times New Roman"/>
          <w:spacing w:val="-2"/>
          <w:sz w:val="24"/>
          <w:szCs w:val="24"/>
        </w:rPr>
        <w:t xml:space="preserve">are </w:t>
      </w:r>
      <w:r w:rsidR="008367FA" w:rsidRPr="00DF6757">
        <w:rPr>
          <w:rFonts w:ascii="Times New Roman" w:hAnsi="Times New Roman"/>
          <w:spacing w:val="-2"/>
          <w:sz w:val="24"/>
          <w:szCs w:val="24"/>
        </w:rPr>
        <w:t>attached</w:t>
      </w:r>
      <w:r w:rsidRPr="00DF6757">
        <w:rPr>
          <w:rFonts w:ascii="Times New Roman" w:hAnsi="Times New Roman"/>
          <w:i/>
          <w:spacing w:val="-2"/>
          <w:sz w:val="24"/>
          <w:szCs w:val="24"/>
        </w:rPr>
        <w:t xml:space="preserve"> </w:t>
      </w:r>
      <w:r w:rsidR="00054C08" w:rsidRPr="00DF6757">
        <w:rPr>
          <w:rFonts w:ascii="Times New Roman" w:hAnsi="Times New Roman"/>
          <w:spacing w:val="-2"/>
          <w:sz w:val="24"/>
          <w:szCs w:val="24"/>
        </w:rPr>
        <w:t>to this R</w:t>
      </w:r>
      <w:r w:rsidRPr="00DF6757">
        <w:rPr>
          <w:rFonts w:ascii="Times New Roman" w:hAnsi="Times New Roman"/>
          <w:spacing w:val="-2"/>
          <w:sz w:val="24"/>
          <w:szCs w:val="24"/>
        </w:rPr>
        <w:t xml:space="preserve">equest for </w:t>
      </w:r>
      <w:r w:rsidR="00054C08" w:rsidRPr="00DF6757">
        <w:rPr>
          <w:rFonts w:ascii="Times New Roman" w:hAnsi="Times New Roman"/>
          <w:spacing w:val="-2"/>
          <w:sz w:val="24"/>
          <w:szCs w:val="24"/>
        </w:rPr>
        <w:t>E</w:t>
      </w:r>
      <w:r w:rsidRPr="00DF6757">
        <w:rPr>
          <w:rFonts w:ascii="Times New Roman" w:hAnsi="Times New Roman"/>
          <w:spacing w:val="-2"/>
          <w:sz w:val="24"/>
          <w:szCs w:val="24"/>
        </w:rPr>
        <w:t xml:space="preserve">xpressions of </w:t>
      </w:r>
      <w:r w:rsidR="00054C08" w:rsidRPr="00DF6757">
        <w:rPr>
          <w:rFonts w:ascii="Times New Roman" w:hAnsi="Times New Roman"/>
          <w:spacing w:val="-2"/>
          <w:sz w:val="24"/>
          <w:szCs w:val="24"/>
        </w:rPr>
        <w:t>I</w:t>
      </w:r>
      <w:r w:rsidRPr="00DF6757">
        <w:rPr>
          <w:rFonts w:ascii="Times New Roman" w:hAnsi="Times New Roman"/>
          <w:spacing w:val="-2"/>
          <w:sz w:val="24"/>
          <w:szCs w:val="24"/>
        </w:rPr>
        <w:t>nterest.</w:t>
      </w:r>
      <w:r w:rsidR="007F0399" w:rsidRPr="00DF6757">
        <w:rPr>
          <w:rFonts w:ascii="Times New Roman" w:hAnsi="Times New Roman"/>
          <w:spacing w:val="-2"/>
          <w:sz w:val="24"/>
          <w:szCs w:val="24"/>
        </w:rPr>
        <w:t xml:space="preserve"> </w:t>
      </w:r>
    </w:p>
    <w:p w14:paraId="6D12BA34" w14:textId="77777777" w:rsidR="00241552" w:rsidRPr="00DF6757" w:rsidRDefault="00241552" w:rsidP="00916E24">
      <w:pPr>
        <w:suppressAutoHyphens/>
        <w:jc w:val="both"/>
        <w:rPr>
          <w:rFonts w:ascii="Times New Roman" w:hAnsi="Times New Roman"/>
          <w:spacing w:val="-2"/>
          <w:sz w:val="24"/>
          <w:szCs w:val="24"/>
        </w:rPr>
      </w:pPr>
    </w:p>
    <w:p w14:paraId="054B99E2" w14:textId="77777777" w:rsidR="00B74DB7" w:rsidRDefault="00B74DB7" w:rsidP="00B74DB7">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Pr="00B74DB7">
        <w:rPr>
          <w:rFonts w:ascii="Times New Roman" w:hAnsi="Times New Roman"/>
          <w:b/>
          <w:bCs/>
          <w:spacing w:val="-2"/>
          <w:sz w:val="24"/>
          <w:szCs w:val="24"/>
        </w:rPr>
        <w:t>Armenia Renewable Resources and Energy Efficiency Fund (R2E2),</w:t>
      </w:r>
      <w:r w:rsidRPr="00D56C0D">
        <w:rPr>
          <w:rFonts w:ascii="Times New Roman" w:hAnsi="Times New Roman"/>
          <w:spacing w:val="-2"/>
          <w:sz w:val="24"/>
          <w:szCs w:val="24"/>
        </w:rPr>
        <w:t xml:space="preserve"> acting as Project Implementation Group (“PIG”)</w:t>
      </w:r>
      <w:r w:rsidRPr="00D56C0D">
        <w:rPr>
          <w:rFonts w:ascii="Times New Roman" w:hAnsi="Times New Roman"/>
          <w:sz w:val="24"/>
          <w:szCs w:val="24"/>
        </w:rPr>
        <w:t xml:space="preserve"> </w:t>
      </w:r>
      <w:r w:rsidRPr="00D56C0D">
        <w:rPr>
          <w:rFonts w:ascii="Times New Roman" w:hAnsi="Times New Roman"/>
          <w:spacing w:val="-2"/>
          <w:sz w:val="24"/>
          <w:szCs w:val="24"/>
        </w:rPr>
        <w:t>now invites eligible firms (“Consultants”) to express their interest in providing the Services. Interested</w:t>
      </w:r>
      <w:r w:rsidRPr="00A51AC8">
        <w:rPr>
          <w:rFonts w:ascii="Times New Roman" w:hAnsi="Times New Roman"/>
          <w:spacing w:val="-2"/>
          <w:sz w:val="24"/>
          <w:szCs w:val="24"/>
        </w:rPr>
        <w:t xml:space="preserve"> </w:t>
      </w:r>
      <w:r w:rsidRPr="00E615F5">
        <w:rPr>
          <w:rFonts w:ascii="Times New Roman" w:hAnsi="Times New Roman"/>
          <w:spacing w:val="-2"/>
          <w:sz w:val="24"/>
          <w:szCs w:val="24"/>
        </w:rPr>
        <w:t>Consultants should provide information demonstrating that they have the required qualifications and relevant experience to perform the Services.</w:t>
      </w:r>
    </w:p>
    <w:p w14:paraId="193CA533" w14:textId="480ABC97" w:rsidR="002D7B6C" w:rsidRPr="00DF6757" w:rsidRDefault="002D7B6C" w:rsidP="00916E24">
      <w:pPr>
        <w:suppressAutoHyphens/>
        <w:jc w:val="both"/>
        <w:rPr>
          <w:rFonts w:ascii="Times New Roman" w:hAnsi="Times New Roman"/>
          <w:spacing w:val="-2"/>
          <w:sz w:val="24"/>
          <w:szCs w:val="24"/>
        </w:rPr>
      </w:pPr>
      <w:r w:rsidRPr="00DF6757">
        <w:rPr>
          <w:rFonts w:ascii="Times New Roman" w:hAnsi="Times New Roman"/>
          <w:spacing w:val="-2"/>
          <w:sz w:val="24"/>
          <w:szCs w:val="24"/>
        </w:rPr>
        <w:t xml:space="preserve"> </w:t>
      </w:r>
    </w:p>
    <w:p w14:paraId="4FB3079F" w14:textId="21E6D807" w:rsidR="00B75D8B" w:rsidRPr="00DF6757" w:rsidRDefault="00984A55" w:rsidP="00916E24">
      <w:pPr>
        <w:suppressAutoHyphens/>
        <w:jc w:val="both"/>
        <w:rPr>
          <w:rFonts w:ascii="Times New Roman" w:hAnsi="Times New Roman"/>
          <w:spacing w:val="-2"/>
          <w:sz w:val="24"/>
          <w:szCs w:val="24"/>
        </w:rPr>
      </w:pPr>
      <w:r>
        <w:rPr>
          <w:rFonts w:ascii="Times New Roman" w:hAnsi="Times New Roman"/>
          <w:spacing w:val="-2"/>
          <w:sz w:val="24"/>
          <w:szCs w:val="24"/>
        </w:rPr>
        <w:t>The shortlisting q</w:t>
      </w:r>
      <w:r w:rsidR="00992B10" w:rsidRPr="00DF6757">
        <w:rPr>
          <w:rFonts w:ascii="Times New Roman" w:hAnsi="Times New Roman"/>
          <w:spacing w:val="-2"/>
          <w:sz w:val="24"/>
          <w:szCs w:val="24"/>
        </w:rPr>
        <w:t>ualification requirements are</w:t>
      </w:r>
      <w:r w:rsidR="00EC50B8" w:rsidRPr="00DF6757">
        <w:rPr>
          <w:rFonts w:ascii="Times New Roman" w:hAnsi="Times New Roman"/>
          <w:spacing w:val="-2"/>
          <w:sz w:val="24"/>
          <w:szCs w:val="24"/>
        </w:rPr>
        <w:t xml:space="preserve">: </w:t>
      </w:r>
    </w:p>
    <w:p w14:paraId="22384ACF" w14:textId="77777777" w:rsidR="00992B10" w:rsidRPr="00DF6757" w:rsidRDefault="00992B10" w:rsidP="00CB1C23">
      <w:pPr>
        <w:suppressAutoHyphens/>
        <w:jc w:val="both"/>
        <w:rPr>
          <w:rFonts w:ascii="Times New Roman" w:hAnsi="Times New Roman"/>
          <w:spacing w:val="-2"/>
          <w:sz w:val="24"/>
          <w:szCs w:val="24"/>
        </w:rPr>
      </w:pPr>
    </w:p>
    <w:p w14:paraId="102FABA3" w14:textId="2FFA570A" w:rsidR="00802281" w:rsidRPr="00424A31"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 xml:space="preserve">Experience of the Consultant in providing audit services in the government (public) sector. Government (public) sector audit experience refers not only to the auditing of government entities, but also </w:t>
      </w:r>
      <w:r w:rsidR="00984A55">
        <w:rPr>
          <w:rFonts w:ascii="Times New Roman" w:hAnsi="Times New Roman" w:cs="Times New Roman"/>
          <w:sz w:val="24"/>
          <w:szCs w:val="24"/>
        </w:rPr>
        <w:t xml:space="preserve">the </w:t>
      </w:r>
      <w:r w:rsidRPr="00424A31">
        <w:rPr>
          <w:rFonts w:ascii="Times New Roman" w:hAnsi="Times New Roman" w:cs="Times New Roman"/>
          <w:sz w:val="24"/>
          <w:szCs w:val="24"/>
        </w:rPr>
        <w:t>projects</w:t>
      </w:r>
      <w:r w:rsidR="00984A55">
        <w:rPr>
          <w:rFonts w:ascii="Times New Roman" w:hAnsi="Times New Roman" w:cs="Times New Roman"/>
          <w:sz w:val="24"/>
          <w:szCs w:val="24"/>
        </w:rPr>
        <w:t xml:space="preserve">, </w:t>
      </w:r>
      <w:r w:rsidR="00984A55" w:rsidRPr="00424A31">
        <w:rPr>
          <w:rFonts w:ascii="Times New Roman" w:hAnsi="Times New Roman" w:cs="Times New Roman"/>
          <w:sz w:val="24"/>
          <w:szCs w:val="24"/>
        </w:rPr>
        <w:t>financed by international financial organizations</w:t>
      </w:r>
      <w:r w:rsidRPr="00424A31">
        <w:rPr>
          <w:rFonts w:ascii="Times New Roman" w:hAnsi="Times New Roman" w:cs="Times New Roman"/>
          <w:sz w:val="24"/>
          <w:szCs w:val="24"/>
        </w:rPr>
        <w:t xml:space="preserve"> (minimum 5 years).</w:t>
      </w:r>
    </w:p>
    <w:p w14:paraId="07BBC786" w14:textId="77777777" w:rsidR="00BA1DE4" w:rsidRPr="00424A31" w:rsidRDefault="00BA1DE4" w:rsidP="00802281">
      <w:pPr>
        <w:jc w:val="both"/>
        <w:rPr>
          <w:rFonts w:ascii="Times New Roman" w:eastAsia="Calibri" w:hAnsi="Times New Roman"/>
          <w:sz w:val="24"/>
          <w:szCs w:val="24"/>
        </w:rPr>
      </w:pPr>
    </w:p>
    <w:p w14:paraId="5830350B" w14:textId="5822A032" w:rsidR="00802281" w:rsidRPr="00D21998" w:rsidRDefault="00BA1DE4" w:rsidP="00BA1DE4">
      <w:pPr>
        <w:pStyle w:val="ListParagraph"/>
        <w:numPr>
          <w:ilvl w:val="0"/>
          <w:numId w:val="8"/>
        </w:numPr>
        <w:jc w:val="both"/>
        <w:rPr>
          <w:rFonts w:ascii="Times New Roman" w:hAnsi="Times New Roman" w:cs="Times New Roman"/>
          <w:color w:val="000000"/>
          <w:sz w:val="24"/>
          <w:szCs w:val="24"/>
        </w:rPr>
      </w:pPr>
      <w:r w:rsidRPr="00424A31">
        <w:rPr>
          <w:rFonts w:ascii="Times New Roman" w:hAnsi="Times New Roman" w:cs="Times New Roman"/>
          <w:sz w:val="24"/>
          <w:szCs w:val="24"/>
        </w:rPr>
        <w:t>Num</w:t>
      </w:r>
      <w:r w:rsidRPr="00424A31">
        <w:rPr>
          <w:rFonts w:ascii="Times New Roman" w:hAnsi="Times New Roman" w:cs="Times New Roman"/>
          <w:bCs/>
          <w:sz w:val="24"/>
          <w:szCs w:val="24"/>
        </w:rPr>
        <w:t xml:space="preserve">ber of completed </w:t>
      </w:r>
      <w:r w:rsidRPr="00424A31">
        <w:rPr>
          <w:rFonts w:ascii="Times New Roman" w:hAnsi="Times New Roman" w:cs="Times New Roman"/>
          <w:sz w:val="24"/>
          <w:szCs w:val="24"/>
        </w:rPr>
        <w:t>assignments with a similar nature and scope within audit reviews of financial statements of the projects, financed by international financial organizations during the last 5 years (minimum 3 contracts)</w:t>
      </w:r>
      <w:r w:rsidRPr="00424A31">
        <w:rPr>
          <w:rFonts w:ascii="Times New Roman" w:hAnsi="Times New Roman" w:cs="Times New Roman"/>
          <w:bCs/>
          <w:sz w:val="24"/>
          <w:szCs w:val="24"/>
        </w:rPr>
        <w:t>.</w:t>
      </w:r>
    </w:p>
    <w:p w14:paraId="47BF1ACC" w14:textId="77777777" w:rsidR="00D21998" w:rsidRPr="00D21998" w:rsidRDefault="00D21998" w:rsidP="00D21998">
      <w:pPr>
        <w:pStyle w:val="ListParagraph"/>
        <w:rPr>
          <w:rFonts w:ascii="Times New Roman" w:hAnsi="Times New Roman" w:cs="Times New Roman"/>
          <w:color w:val="000000"/>
          <w:sz w:val="24"/>
          <w:szCs w:val="24"/>
        </w:rPr>
      </w:pPr>
    </w:p>
    <w:p w14:paraId="11DB16C8" w14:textId="43629C32" w:rsidR="00D21998" w:rsidRPr="00570F48" w:rsidRDefault="00D21998" w:rsidP="00D21998">
      <w:pPr>
        <w:pStyle w:val="ListParagraph"/>
        <w:numPr>
          <w:ilvl w:val="0"/>
          <w:numId w:val="8"/>
        </w:numPr>
        <w:spacing w:line="276" w:lineRule="auto"/>
        <w:contextualSpacing/>
        <w:jc w:val="both"/>
        <w:rPr>
          <w:rFonts w:ascii="Times New Roman" w:hAnsi="Times New Roman" w:cs="Times New Roman"/>
        </w:rPr>
      </w:pPr>
      <w:r>
        <w:rPr>
          <w:rFonts w:ascii="Times New Roman" w:hAnsi="Times New Roman" w:cs="Times New Roman"/>
        </w:rPr>
        <w:t xml:space="preserve">Involvement in WB eligible audit firms list (2020) will be considered as an advantage. </w:t>
      </w:r>
    </w:p>
    <w:p w14:paraId="58DA3F66" w14:textId="77777777" w:rsidR="00D21998" w:rsidRPr="00424A31" w:rsidRDefault="00D21998" w:rsidP="00D21998">
      <w:pPr>
        <w:pStyle w:val="ListParagraph"/>
        <w:ind w:left="720" w:firstLine="0"/>
        <w:jc w:val="both"/>
        <w:rPr>
          <w:rFonts w:ascii="Times New Roman" w:hAnsi="Times New Roman" w:cs="Times New Roman"/>
          <w:color w:val="000000"/>
          <w:sz w:val="24"/>
          <w:szCs w:val="24"/>
        </w:rPr>
      </w:pPr>
    </w:p>
    <w:p w14:paraId="3E03A335" w14:textId="77777777" w:rsidR="00F905D4" w:rsidRPr="00DF6757" w:rsidRDefault="00F905D4" w:rsidP="003E0451">
      <w:pPr>
        <w:suppressAutoHyphens/>
        <w:jc w:val="both"/>
        <w:rPr>
          <w:rFonts w:ascii="Times New Roman" w:hAnsi="Times New Roman"/>
          <w:spacing w:val="-2"/>
          <w:sz w:val="24"/>
          <w:szCs w:val="24"/>
        </w:rPr>
      </w:pPr>
    </w:p>
    <w:p w14:paraId="31AB15AF" w14:textId="77777777" w:rsidR="002D7B6C" w:rsidRPr="00DF6757" w:rsidRDefault="002D7B6C" w:rsidP="002D7B6C">
      <w:pPr>
        <w:suppressAutoHyphens/>
        <w:jc w:val="both"/>
        <w:rPr>
          <w:rFonts w:ascii="Times New Roman" w:hAnsi="Times New Roman"/>
          <w:spacing w:val="-2"/>
          <w:sz w:val="24"/>
          <w:szCs w:val="24"/>
        </w:rPr>
      </w:pPr>
      <w:r w:rsidRPr="00DF6757">
        <w:rPr>
          <w:rFonts w:ascii="Times New Roman" w:hAnsi="Times New Roman"/>
          <w:spacing w:val="-2"/>
          <w:sz w:val="24"/>
          <w:szCs w:val="24"/>
        </w:rPr>
        <w:t>The shortlisting criteria are:</w:t>
      </w:r>
    </w:p>
    <w:p w14:paraId="08696A01" w14:textId="77777777" w:rsidR="005C6964" w:rsidRPr="00DF6757" w:rsidRDefault="005C6964" w:rsidP="005C6964">
      <w:pPr>
        <w:pStyle w:val="ListParagraph"/>
        <w:suppressAutoHyphens/>
        <w:ind w:left="720" w:firstLine="0"/>
        <w:jc w:val="both"/>
        <w:rPr>
          <w:rFonts w:ascii="Times New Roman" w:hAnsi="Times New Roman" w:cs="Times New Roman"/>
          <w:spacing w:val="-2"/>
          <w:sz w:val="24"/>
          <w:szCs w:val="24"/>
        </w:rPr>
      </w:pPr>
    </w:p>
    <w:p w14:paraId="1EF93218" w14:textId="428559D2"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General experience of the Consultants in audit of the </w:t>
      </w:r>
      <w:r w:rsidR="00B274AF" w:rsidRPr="00424A31">
        <w:rPr>
          <w:rFonts w:ascii="Times New Roman" w:hAnsi="Times New Roman" w:cs="Times New Roman"/>
          <w:color w:val="000000"/>
          <w:sz w:val="24"/>
          <w:szCs w:val="24"/>
        </w:rPr>
        <w:t xml:space="preserve">International financial organizations </w:t>
      </w:r>
      <w:r w:rsidRPr="00424A31">
        <w:rPr>
          <w:rFonts w:ascii="Times New Roman" w:hAnsi="Times New Roman" w:cs="Times New Roman"/>
          <w:color w:val="000000"/>
          <w:sz w:val="24"/>
          <w:szCs w:val="24"/>
        </w:rPr>
        <w:t>financed projects – 60 points</w:t>
      </w:r>
    </w:p>
    <w:p w14:paraId="59038E78" w14:textId="77777777" w:rsidR="00802281" w:rsidRPr="00424A31" w:rsidRDefault="00802281" w:rsidP="00802281">
      <w:pPr>
        <w:jc w:val="both"/>
        <w:rPr>
          <w:rFonts w:ascii="Times New Roman" w:hAnsi="Times New Roman"/>
          <w:color w:val="000000"/>
          <w:sz w:val="24"/>
          <w:szCs w:val="24"/>
        </w:rPr>
      </w:pPr>
    </w:p>
    <w:p w14:paraId="787D83EE" w14:textId="77777777" w:rsidR="00802281" w:rsidRPr="00424A31" w:rsidRDefault="00802281" w:rsidP="00BA1DE4">
      <w:pPr>
        <w:pStyle w:val="ListParagraph"/>
        <w:numPr>
          <w:ilvl w:val="0"/>
          <w:numId w:val="9"/>
        </w:numPr>
        <w:jc w:val="both"/>
        <w:rPr>
          <w:rFonts w:ascii="Times New Roman" w:hAnsi="Times New Roman" w:cs="Times New Roman"/>
          <w:color w:val="000000"/>
          <w:sz w:val="24"/>
          <w:szCs w:val="24"/>
        </w:rPr>
      </w:pPr>
      <w:r w:rsidRPr="00424A31">
        <w:rPr>
          <w:rFonts w:ascii="Times New Roman" w:hAnsi="Times New Roman" w:cs="Times New Roman"/>
          <w:color w:val="000000"/>
          <w:sz w:val="24"/>
          <w:szCs w:val="24"/>
        </w:rPr>
        <w:t xml:space="preserve">Relevant experience of the Consultants in the region – 40 points </w:t>
      </w:r>
    </w:p>
    <w:p w14:paraId="0BD03837" w14:textId="77777777" w:rsidR="00F905D4" w:rsidRPr="00DF6757" w:rsidRDefault="00F905D4" w:rsidP="003569BE">
      <w:pPr>
        <w:suppressAutoHyphens/>
        <w:jc w:val="both"/>
        <w:rPr>
          <w:rFonts w:ascii="Times New Roman" w:hAnsi="Times New Roman"/>
          <w:spacing w:val="-2"/>
          <w:sz w:val="24"/>
          <w:szCs w:val="24"/>
        </w:rPr>
      </w:pPr>
    </w:p>
    <w:p w14:paraId="23895EF3" w14:textId="5DD99DEA" w:rsidR="00802281" w:rsidRDefault="00984A55" w:rsidP="0086577B">
      <w:pPr>
        <w:suppressAutoHyphens/>
        <w:jc w:val="both"/>
        <w:rPr>
          <w:rFonts w:ascii="Times New Roman" w:hAnsi="Times New Roman"/>
          <w:spacing w:val="-2"/>
          <w:sz w:val="24"/>
          <w:szCs w:val="24"/>
        </w:rPr>
      </w:pPr>
      <w:r>
        <w:rPr>
          <w:rFonts w:ascii="Times New Roman" w:hAnsi="Times New Roman"/>
          <w:spacing w:val="-2"/>
          <w:sz w:val="24"/>
          <w:szCs w:val="24"/>
        </w:rPr>
        <w:t>Total minimum score required to pass is</w:t>
      </w:r>
      <w:r w:rsidRPr="004747D3">
        <w:rPr>
          <w:rFonts w:ascii="Times New Roman" w:hAnsi="Times New Roman"/>
          <w:spacing w:val="-2"/>
          <w:sz w:val="24"/>
          <w:szCs w:val="24"/>
        </w:rPr>
        <w:t>:</w:t>
      </w:r>
      <w:r>
        <w:rPr>
          <w:rFonts w:ascii="Times New Roman" w:hAnsi="Times New Roman"/>
          <w:spacing w:val="-2"/>
          <w:sz w:val="24"/>
          <w:szCs w:val="24"/>
        </w:rPr>
        <w:t xml:space="preserve"> 70</w:t>
      </w:r>
    </w:p>
    <w:p w14:paraId="008BF99F" w14:textId="77777777" w:rsidR="00984A55" w:rsidRPr="00DF6757" w:rsidRDefault="00984A55" w:rsidP="0086577B">
      <w:pPr>
        <w:suppressAutoHyphens/>
        <w:jc w:val="both"/>
        <w:rPr>
          <w:rFonts w:ascii="Times New Roman" w:hAnsi="Times New Roman"/>
          <w:spacing w:val="-2"/>
          <w:sz w:val="24"/>
          <w:szCs w:val="24"/>
        </w:rPr>
      </w:pPr>
    </w:p>
    <w:p w14:paraId="22343428" w14:textId="1C9A1944" w:rsidR="002D7B6C" w:rsidRPr="00DF6757" w:rsidRDefault="002D7B6C" w:rsidP="0086577B">
      <w:pPr>
        <w:suppressAutoHyphens/>
        <w:jc w:val="both"/>
        <w:rPr>
          <w:rFonts w:ascii="Times New Roman" w:hAnsi="Times New Roman"/>
          <w:spacing w:val="-2"/>
          <w:sz w:val="24"/>
          <w:szCs w:val="24"/>
        </w:rPr>
      </w:pPr>
      <w:r w:rsidRPr="00DF6757">
        <w:rPr>
          <w:rFonts w:ascii="Times New Roman" w:hAnsi="Times New Roman"/>
          <w:spacing w:val="-2"/>
          <w:sz w:val="24"/>
          <w:szCs w:val="24"/>
        </w:rPr>
        <w:t>Key Experts will not be evaluated at the shortlisting stage.</w:t>
      </w:r>
    </w:p>
    <w:p w14:paraId="2F24EEBD" w14:textId="77777777" w:rsidR="00C13B41" w:rsidRPr="00DF6757" w:rsidRDefault="00C13B41" w:rsidP="00C13B41">
      <w:pPr>
        <w:suppressAutoHyphens/>
        <w:jc w:val="both"/>
        <w:rPr>
          <w:rFonts w:ascii="Times New Roman" w:hAnsi="Times New Roman"/>
          <w:spacing w:val="-2"/>
          <w:sz w:val="24"/>
          <w:szCs w:val="24"/>
        </w:rPr>
      </w:pPr>
    </w:p>
    <w:p w14:paraId="4CEE1054" w14:textId="14E55501" w:rsidR="00A51AC8" w:rsidRPr="00EA58E8" w:rsidRDefault="00A51AC8" w:rsidP="00A51AC8">
      <w:pPr>
        <w:pStyle w:val="HTMLPreformatted"/>
        <w:shd w:val="clear" w:color="auto" w:fill="FFFFFF"/>
        <w:jc w:val="both"/>
        <w:rPr>
          <w:rFonts w:ascii="Times New Roman" w:hAnsi="Times New Roman" w:cs="Times New Roman"/>
          <w:color w:val="000000"/>
          <w:sz w:val="24"/>
          <w:szCs w:val="24"/>
        </w:rPr>
      </w:pPr>
      <w:r w:rsidRPr="00DF6757">
        <w:rPr>
          <w:rStyle w:val="y2iqfc"/>
          <w:rFonts w:ascii="Times New Roman" w:hAnsi="Times New Roman" w:cs="Times New Roman"/>
          <w:color w:val="000000"/>
          <w:sz w:val="24"/>
          <w:szCs w:val="24"/>
        </w:rPr>
        <w:t>A Consultant will be selected in accorda</w:t>
      </w:r>
      <w:r w:rsidR="002B14ED">
        <w:rPr>
          <w:rStyle w:val="y2iqfc"/>
          <w:rFonts w:ascii="Times New Roman" w:hAnsi="Times New Roman" w:cs="Times New Roman"/>
          <w:color w:val="000000"/>
          <w:sz w:val="24"/>
          <w:szCs w:val="24"/>
        </w:rPr>
        <w:t xml:space="preserve">nce with the Selection based on </w:t>
      </w:r>
      <w:r w:rsidR="002B14ED" w:rsidRPr="00B74DB7">
        <w:rPr>
          <w:rStyle w:val="y2iqfc"/>
          <w:rFonts w:ascii="Times New Roman" w:hAnsi="Times New Roman" w:cs="Times New Roman"/>
          <w:b/>
          <w:bCs/>
          <w:color w:val="000000"/>
          <w:sz w:val="24"/>
          <w:szCs w:val="24"/>
        </w:rPr>
        <w:t>Least</w:t>
      </w:r>
      <w:r w:rsidR="005C6964" w:rsidRPr="00B74DB7">
        <w:rPr>
          <w:rStyle w:val="y2iqfc"/>
          <w:rFonts w:ascii="Times New Roman" w:hAnsi="Times New Roman" w:cs="Times New Roman"/>
          <w:b/>
          <w:bCs/>
          <w:color w:val="000000"/>
          <w:sz w:val="24"/>
          <w:szCs w:val="24"/>
        </w:rPr>
        <w:t xml:space="preserve"> Cost based Selection</w:t>
      </w:r>
      <w:r w:rsidR="005C6964" w:rsidRPr="00DF6757">
        <w:rPr>
          <w:rStyle w:val="y2iqfc"/>
          <w:rFonts w:ascii="Times New Roman" w:hAnsi="Times New Roman" w:cs="Times New Roman"/>
          <w:color w:val="000000"/>
          <w:sz w:val="24"/>
          <w:szCs w:val="24"/>
        </w:rPr>
        <w:t xml:space="preserve"> </w:t>
      </w:r>
      <w:r w:rsidRPr="00DF6757">
        <w:rPr>
          <w:rStyle w:val="y2iqfc"/>
          <w:rFonts w:ascii="Times New Roman" w:hAnsi="Times New Roman" w:cs="Times New Roman"/>
          <w:color w:val="000000"/>
          <w:sz w:val="24"/>
          <w:szCs w:val="24"/>
        </w:rPr>
        <w:t xml:space="preserve">method set out in the </w:t>
      </w:r>
      <w:r w:rsidR="00B274AF" w:rsidRPr="00DF6757">
        <w:rPr>
          <w:rStyle w:val="y2iqfc"/>
          <w:rFonts w:ascii="Times New Roman" w:hAnsi="Times New Roman" w:cs="Times New Roman"/>
          <w:color w:val="000000"/>
          <w:sz w:val="24"/>
          <w:szCs w:val="24"/>
        </w:rPr>
        <w:t>Procurement Procedures for Projects Financed by the EFSD Funds (last update in November 2018)</w:t>
      </w:r>
      <w:r w:rsidR="00F84D67" w:rsidRPr="00D475C9">
        <w:rPr>
          <w:rStyle w:val="y2iqfc"/>
          <w:rFonts w:ascii="Times New Roman" w:hAnsi="Times New Roman" w:cs="Times New Roman"/>
          <w:color w:val="000000"/>
          <w:sz w:val="24"/>
          <w:szCs w:val="24"/>
        </w:rPr>
        <w:t xml:space="preserve"> </w:t>
      </w:r>
      <w:r w:rsidRPr="00DF6757">
        <w:rPr>
          <w:rStyle w:val="y2iqfc"/>
          <w:rFonts w:ascii="Times New Roman" w:hAnsi="Times New Roman" w:cs="Times New Roman"/>
          <w:color w:val="000000"/>
          <w:sz w:val="24"/>
          <w:szCs w:val="24"/>
        </w:rPr>
        <w:t xml:space="preserve">and the </w:t>
      </w:r>
      <w:r w:rsidR="00B274AF" w:rsidRPr="00DF6757">
        <w:rPr>
          <w:rStyle w:val="y2iqfc"/>
          <w:rFonts w:ascii="Times New Roman" w:hAnsi="Times New Roman" w:cs="Times New Roman"/>
          <w:color w:val="000000"/>
          <w:sz w:val="24"/>
          <w:szCs w:val="24"/>
        </w:rPr>
        <w:t xml:space="preserve">Procurement Policy for Projects Financed by the EFSD (last update in November 2018) </w:t>
      </w:r>
      <w:r w:rsidRPr="00DF6757">
        <w:rPr>
          <w:rStyle w:val="y2iqfc"/>
          <w:rFonts w:ascii="Times New Roman" w:hAnsi="Times New Roman" w:cs="Times New Roman"/>
          <w:color w:val="000000"/>
          <w:sz w:val="24"/>
          <w:szCs w:val="24"/>
        </w:rPr>
        <w:t>posted on the website of the EFSD</w:t>
      </w:r>
      <w:r w:rsidR="00101C7B" w:rsidRPr="00DF6757">
        <w:rPr>
          <w:rStyle w:val="y2iqfc"/>
          <w:rFonts w:ascii="Times New Roman" w:hAnsi="Times New Roman" w:cs="Times New Roman"/>
          <w:color w:val="000000"/>
          <w:sz w:val="24"/>
          <w:szCs w:val="24"/>
        </w:rPr>
        <w:t xml:space="preserve"> </w:t>
      </w:r>
      <w:r w:rsidR="00EA58E8" w:rsidRPr="00EA58E8">
        <w:rPr>
          <w:rFonts w:ascii="Times New Roman" w:hAnsi="Times New Roman"/>
          <w:spacing w:val="-2"/>
          <w:szCs w:val="22"/>
        </w:rPr>
        <w:t>(</w:t>
      </w:r>
      <w:hyperlink r:id="rId8" w:history="1">
        <w:r w:rsidR="00EA58E8" w:rsidRPr="00EA58E8">
          <w:rPr>
            <w:rStyle w:val="Hyperlink"/>
            <w:rFonts w:ascii="Times New Roman" w:hAnsi="Times New Roman"/>
            <w:sz w:val="24"/>
            <w:szCs w:val="24"/>
          </w:rPr>
          <w:t>https://efsd.org/en/about/documents/policies_and_procedures/</w:t>
        </w:r>
      </w:hyperlink>
      <w:r w:rsidR="00EA58E8" w:rsidRPr="00EA58E8">
        <w:rPr>
          <w:rStyle w:val="Hyperlink"/>
          <w:rFonts w:ascii="Times New Roman" w:hAnsi="Times New Roman"/>
          <w:sz w:val="24"/>
          <w:szCs w:val="24"/>
        </w:rPr>
        <w:t>)</w:t>
      </w:r>
      <w:r w:rsidRPr="00EA58E8">
        <w:rPr>
          <w:rStyle w:val="y2iqfc"/>
          <w:rFonts w:ascii="Times New Roman" w:hAnsi="Times New Roman" w:cs="Times New Roman"/>
          <w:color w:val="000000"/>
          <w:sz w:val="24"/>
          <w:szCs w:val="24"/>
        </w:rPr>
        <w:t>.</w:t>
      </w:r>
    </w:p>
    <w:p w14:paraId="151B2AC6" w14:textId="77777777" w:rsidR="002D7B6C" w:rsidRPr="00DF6757" w:rsidRDefault="002D7B6C" w:rsidP="002D7B6C">
      <w:pPr>
        <w:jc w:val="both"/>
        <w:rPr>
          <w:rFonts w:ascii="Times New Roman" w:hAnsi="Times New Roman"/>
          <w:spacing w:val="-2"/>
          <w:sz w:val="24"/>
          <w:szCs w:val="24"/>
        </w:rPr>
      </w:pPr>
    </w:p>
    <w:p w14:paraId="06F6CB1D" w14:textId="77407888" w:rsidR="00984A55" w:rsidRDefault="00984A55" w:rsidP="004747D3">
      <w:pPr>
        <w:jc w:val="both"/>
        <w:rPr>
          <w:rFonts w:ascii="Times New Roman" w:hAnsi="Times New Roman"/>
          <w:spacing w:val="-2"/>
          <w:sz w:val="24"/>
        </w:rPr>
      </w:pPr>
      <w:r>
        <w:rPr>
          <w:rFonts w:ascii="Times New Roman" w:hAnsi="Times New Roman"/>
          <w:spacing w:val="-2"/>
          <w:sz w:val="24"/>
        </w:rPr>
        <w:t xml:space="preserve">Consultants may associate with other firms in the form of a joint venture or a sub-consultancy to enhance their qualifications. In the event of an association, the Consultant shall clearly indicate the form of association, such as a joint venture or sub-consultant.  Under the joint venture form, the experience of each partner is evaluated, and when a sub-consultant involved, the experience of sub-consultant is not considered.  </w:t>
      </w:r>
    </w:p>
    <w:p w14:paraId="6E07490B" w14:textId="77777777" w:rsidR="00785CA1" w:rsidRPr="00DF6757" w:rsidRDefault="00785CA1" w:rsidP="00B0581D">
      <w:pPr>
        <w:suppressAutoHyphens/>
        <w:jc w:val="both"/>
        <w:rPr>
          <w:rFonts w:ascii="Times New Roman" w:hAnsi="Times New Roman"/>
          <w:spacing w:val="-2"/>
          <w:sz w:val="24"/>
          <w:szCs w:val="24"/>
        </w:rPr>
      </w:pPr>
    </w:p>
    <w:p w14:paraId="7900A2EE" w14:textId="7965B96D" w:rsidR="009B358D" w:rsidRPr="009B358D" w:rsidRDefault="00916E24" w:rsidP="009B358D">
      <w:pPr>
        <w:snapToGrid w:val="0"/>
        <w:jc w:val="both"/>
        <w:rPr>
          <w:rFonts w:ascii="Times New Roman" w:hAnsi="Times New Roman"/>
          <w:sz w:val="24"/>
          <w:szCs w:val="24"/>
        </w:rPr>
      </w:pPr>
      <w:r w:rsidRPr="00DF6757">
        <w:rPr>
          <w:rFonts w:ascii="Times New Roman" w:hAnsi="Times New Roman"/>
          <w:spacing w:val="-2"/>
          <w:sz w:val="24"/>
          <w:szCs w:val="24"/>
        </w:rPr>
        <w:t>F</w:t>
      </w:r>
      <w:r w:rsidR="009830E4" w:rsidRPr="00DF6757">
        <w:rPr>
          <w:rFonts w:ascii="Times New Roman" w:hAnsi="Times New Roman"/>
          <w:spacing w:val="-2"/>
          <w:sz w:val="24"/>
          <w:szCs w:val="24"/>
        </w:rPr>
        <w:t xml:space="preserve">urther information </w:t>
      </w:r>
      <w:r w:rsidRPr="00DF6757">
        <w:rPr>
          <w:rFonts w:ascii="Times New Roman" w:hAnsi="Times New Roman"/>
          <w:spacing w:val="-2"/>
          <w:sz w:val="24"/>
          <w:szCs w:val="24"/>
        </w:rPr>
        <w:t xml:space="preserve">can be obtained </w:t>
      </w:r>
      <w:r w:rsidR="009830E4" w:rsidRPr="00DF6757">
        <w:rPr>
          <w:rFonts w:ascii="Times New Roman" w:hAnsi="Times New Roman"/>
          <w:spacing w:val="-2"/>
          <w:sz w:val="24"/>
          <w:szCs w:val="24"/>
        </w:rPr>
        <w:t xml:space="preserve">at the address below during office hours </w:t>
      </w:r>
      <w:r w:rsidR="00D239BD" w:rsidRPr="00DF6757">
        <w:rPr>
          <w:rFonts w:ascii="Times New Roman" w:hAnsi="Times New Roman"/>
          <w:spacing w:val="-2"/>
          <w:sz w:val="24"/>
          <w:szCs w:val="24"/>
        </w:rPr>
        <w:t xml:space="preserve">at </w:t>
      </w:r>
      <w:r w:rsidR="009B358D" w:rsidRPr="00697BC6">
        <w:rPr>
          <w:rFonts w:ascii="Times New Roman" w:hAnsi="Times New Roman"/>
          <w:sz w:val="24"/>
          <w:szCs w:val="24"/>
        </w:rPr>
        <w:t xml:space="preserve">29/1 Sayat-Nova Ave., 0001 Yerevan, Armenia, +(374-10) 58 80 11, +(374-10) 54 51 21 from </w:t>
      </w:r>
      <w:r w:rsidR="009B358D" w:rsidRPr="00697BC6">
        <w:rPr>
          <w:rFonts w:ascii="Times New Roman" w:hAnsi="Times New Roman"/>
          <w:i/>
          <w:spacing w:val="-2"/>
          <w:sz w:val="24"/>
          <w:szCs w:val="24"/>
        </w:rPr>
        <w:t>09:00 to 18:00.</w:t>
      </w:r>
    </w:p>
    <w:p w14:paraId="3B967981" w14:textId="28777C46" w:rsidR="009830E4" w:rsidRPr="00DF6757" w:rsidRDefault="009830E4" w:rsidP="009B358D">
      <w:pPr>
        <w:snapToGrid w:val="0"/>
        <w:jc w:val="both"/>
        <w:rPr>
          <w:rFonts w:ascii="Times New Roman" w:hAnsi="Times New Roman"/>
          <w:spacing w:val="-2"/>
          <w:sz w:val="24"/>
          <w:szCs w:val="24"/>
        </w:rPr>
      </w:pPr>
    </w:p>
    <w:p w14:paraId="65403563" w14:textId="694C9A97" w:rsidR="009830E4" w:rsidRDefault="00B90946" w:rsidP="009B358D">
      <w:pPr>
        <w:suppressAutoHyphens/>
        <w:jc w:val="both"/>
        <w:rPr>
          <w:rFonts w:ascii="Times New Roman" w:hAnsi="Times New Roman"/>
          <w:b/>
          <w:spacing w:val="-2"/>
          <w:sz w:val="24"/>
          <w:szCs w:val="24"/>
        </w:rPr>
      </w:pPr>
      <w:r w:rsidRPr="00DF6757">
        <w:rPr>
          <w:rFonts w:ascii="Times New Roman" w:hAnsi="Times New Roman"/>
          <w:spacing w:val="-2"/>
          <w:sz w:val="24"/>
          <w:szCs w:val="24"/>
        </w:rPr>
        <w:t>Expressions of Interest</w:t>
      </w:r>
      <w:r w:rsidR="009830E4" w:rsidRPr="00DF6757">
        <w:rPr>
          <w:rFonts w:ascii="Times New Roman" w:hAnsi="Times New Roman"/>
          <w:spacing w:val="-2"/>
          <w:sz w:val="24"/>
          <w:szCs w:val="24"/>
        </w:rPr>
        <w:t xml:space="preserve"> </w:t>
      </w:r>
      <w:r w:rsidR="003D3F98" w:rsidRPr="00DF6757">
        <w:rPr>
          <w:rFonts w:ascii="Times New Roman" w:hAnsi="Times New Roman"/>
          <w:spacing w:val="-2"/>
          <w:sz w:val="24"/>
          <w:szCs w:val="24"/>
        </w:rPr>
        <w:t xml:space="preserve">in </w:t>
      </w:r>
      <w:r w:rsidR="007F0399" w:rsidRPr="00DF6757">
        <w:rPr>
          <w:rFonts w:ascii="Times New Roman" w:hAnsi="Times New Roman"/>
          <w:spacing w:val="-2"/>
          <w:sz w:val="24"/>
          <w:szCs w:val="24"/>
        </w:rPr>
        <w:t xml:space="preserve">English, or Russian, or </w:t>
      </w:r>
      <w:r w:rsidR="003D3F98" w:rsidRPr="00DF6757">
        <w:rPr>
          <w:rFonts w:ascii="Times New Roman" w:hAnsi="Times New Roman"/>
          <w:spacing w:val="-2"/>
          <w:sz w:val="24"/>
          <w:szCs w:val="24"/>
        </w:rPr>
        <w:t xml:space="preserve">Armenian </w:t>
      </w:r>
      <w:r w:rsidR="009830E4" w:rsidRPr="00DF6757">
        <w:rPr>
          <w:rFonts w:ascii="Times New Roman" w:hAnsi="Times New Roman"/>
          <w:spacing w:val="-2"/>
          <w:sz w:val="24"/>
          <w:szCs w:val="24"/>
        </w:rPr>
        <w:t xml:space="preserve">must be delivered </w:t>
      </w:r>
      <w:r w:rsidR="008929AC" w:rsidRPr="00DF6757">
        <w:rPr>
          <w:rFonts w:ascii="Times New Roman" w:hAnsi="Times New Roman"/>
          <w:spacing w:val="-2"/>
          <w:sz w:val="24"/>
          <w:szCs w:val="24"/>
        </w:rPr>
        <w:t xml:space="preserve">in a written form </w:t>
      </w:r>
      <w:r w:rsidR="007F0399" w:rsidRPr="00DF6757">
        <w:rPr>
          <w:rFonts w:ascii="Times New Roman" w:hAnsi="Times New Roman"/>
          <w:spacing w:val="-2"/>
          <w:sz w:val="24"/>
          <w:szCs w:val="24"/>
        </w:rPr>
        <w:t xml:space="preserve">(no specific template required) </w:t>
      </w:r>
      <w:r w:rsidR="009830E4" w:rsidRPr="00DF6757">
        <w:rPr>
          <w:rFonts w:ascii="Times New Roman" w:hAnsi="Times New Roman"/>
          <w:spacing w:val="-2"/>
          <w:sz w:val="24"/>
          <w:szCs w:val="24"/>
        </w:rPr>
        <w:t xml:space="preserve">to the address below </w:t>
      </w:r>
      <w:r w:rsidR="008929AC" w:rsidRPr="00DF6757">
        <w:rPr>
          <w:rFonts w:ascii="Times New Roman" w:hAnsi="Times New Roman"/>
          <w:spacing w:val="-2"/>
          <w:sz w:val="24"/>
          <w:szCs w:val="24"/>
        </w:rPr>
        <w:t xml:space="preserve">in person, or </w:t>
      </w:r>
      <w:r w:rsidR="00715E3C" w:rsidRPr="00DF6757">
        <w:rPr>
          <w:rFonts w:ascii="Times New Roman" w:hAnsi="Times New Roman"/>
          <w:spacing w:val="-2"/>
          <w:sz w:val="24"/>
          <w:szCs w:val="24"/>
        </w:rPr>
        <w:t xml:space="preserve">electronically </w:t>
      </w:r>
      <w:r w:rsidR="008929AC" w:rsidRPr="00DF6757">
        <w:rPr>
          <w:rFonts w:ascii="Times New Roman" w:hAnsi="Times New Roman"/>
          <w:spacing w:val="-2"/>
          <w:sz w:val="24"/>
          <w:szCs w:val="24"/>
        </w:rPr>
        <w:t xml:space="preserve">by </w:t>
      </w:r>
      <w:r w:rsidR="00D93FF0" w:rsidRPr="00DF6757">
        <w:rPr>
          <w:rFonts w:ascii="Times New Roman" w:hAnsi="Times New Roman"/>
          <w:spacing w:val="-2"/>
          <w:sz w:val="24"/>
          <w:szCs w:val="24"/>
        </w:rPr>
        <w:t>E-</w:t>
      </w:r>
      <w:r w:rsidR="008929AC" w:rsidRPr="00DF6757">
        <w:rPr>
          <w:rFonts w:ascii="Times New Roman" w:hAnsi="Times New Roman"/>
          <w:spacing w:val="-2"/>
          <w:sz w:val="24"/>
          <w:szCs w:val="24"/>
        </w:rPr>
        <w:t>mail</w:t>
      </w:r>
      <w:r w:rsidR="004D20E3" w:rsidRPr="00DF6757">
        <w:rPr>
          <w:rFonts w:ascii="Times New Roman" w:hAnsi="Times New Roman"/>
          <w:spacing w:val="-2"/>
          <w:sz w:val="24"/>
          <w:szCs w:val="24"/>
        </w:rPr>
        <w:t xml:space="preserve"> by</w:t>
      </w:r>
      <w:r w:rsidR="002E5DF7" w:rsidRPr="00DF6757">
        <w:rPr>
          <w:rFonts w:ascii="Times New Roman" w:hAnsi="Times New Roman"/>
          <w:spacing w:val="-2"/>
          <w:sz w:val="24"/>
          <w:szCs w:val="24"/>
        </w:rPr>
        <w:t xml:space="preserve"> </w:t>
      </w:r>
      <w:r w:rsidR="004E0513" w:rsidRPr="004E0513">
        <w:rPr>
          <w:rFonts w:ascii="Times New Roman" w:hAnsi="Times New Roman"/>
          <w:b/>
          <w:bCs/>
          <w:spacing w:val="-2"/>
          <w:sz w:val="24"/>
          <w:szCs w:val="24"/>
        </w:rPr>
        <w:t>April 25</w:t>
      </w:r>
      <w:r w:rsidR="00565010" w:rsidRPr="004E0513">
        <w:rPr>
          <w:rFonts w:ascii="Times New Roman" w:hAnsi="Times New Roman"/>
          <w:b/>
          <w:bCs/>
          <w:spacing w:val="-2"/>
          <w:sz w:val="24"/>
          <w:szCs w:val="24"/>
        </w:rPr>
        <w:t>, 202</w:t>
      </w:r>
      <w:r w:rsidR="00B74DB7" w:rsidRPr="004E0513">
        <w:rPr>
          <w:rFonts w:ascii="Times New Roman" w:hAnsi="Times New Roman"/>
          <w:b/>
          <w:bCs/>
          <w:spacing w:val="-2"/>
          <w:sz w:val="24"/>
          <w:szCs w:val="24"/>
        </w:rPr>
        <w:t>4</w:t>
      </w:r>
      <w:r w:rsidR="009830E4" w:rsidRPr="00DF6757">
        <w:rPr>
          <w:rFonts w:ascii="Times New Roman" w:hAnsi="Times New Roman"/>
          <w:b/>
          <w:spacing w:val="-2"/>
          <w:sz w:val="24"/>
          <w:szCs w:val="24"/>
        </w:rPr>
        <w:t>.</w:t>
      </w:r>
      <w:r w:rsidR="003D3F98" w:rsidRPr="00DF6757">
        <w:rPr>
          <w:rFonts w:ascii="Times New Roman" w:hAnsi="Times New Roman"/>
          <w:spacing w:val="-2"/>
          <w:sz w:val="24"/>
          <w:szCs w:val="24"/>
        </w:rPr>
        <w:t xml:space="preserve"> The subject of the E-Mail shall be:</w:t>
      </w:r>
      <w:r w:rsidR="007F0399" w:rsidRPr="00DF6757">
        <w:rPr>
          <w:rFonts w:ascii="Times New Roman" w:hAnsi="Times New Roman"/>
          <w:spacing w:val="-2"/>
          <w:sz w:val="24"/>
          <w:szCs w:val="24"/>
        </w:rPr>
        <w:t xml:space="preserve"> </w:t>
      </w:r>
      <w:r w:rsidR="00B74DB7" w:rsidRPr="001176CE">
        <w:rPr>
          <w:rFonts w:ascii="Times New Roman" w:hAnsi="Times New Roman"/>
          <w:b/>
          <w:spacing w:val="-2"/>
          <w:sz w:val="24"/>
          <w:szCs w:val="24"/>
        </w:rPr>
        <w:t>Exp</w:t>
      </w:r>
      <w:r w:rsidR="00B74DB7">
        <w:rPr>
          <w:rFonts w:ascii="Times New Roman" w:hAnsi="Times New Roman"/>
          <w:b/>
          <w:spacing w:val="-2"/>
          <w:sz w:val="24"/>
          <w:szCs w:val="24"/>
        </w:rPr>
        <w:t xml:space="preserve">ression of Interest for </w:t>
      </w:r>
      <w:r w:rsidR="00F84D67" w:rsidRPr="00F84D67">
        <w:rPr>
          <w:rFonts w:ascii="Times New Roman" w:hAnsi="Times New Roman"/>
          <w:b/>
          <w:spacing w:val="-2"/>
          <w:sz w:val="24"/>
          <w:szCs w:val="24"/>
        </w:rPr>
        <w:t>EFSD-CS/5/2023</w:t>
      </w:r>
      <w:r w:rsidR="009B358D">
        <w:rPr>
          <w:rFonts w:ascii="Times New Roman" w:hAnsi="Times New Roman"/>
          <w:b/>
          <w:spacing w:val="-2"/>
          <w:sz w:val="24"/>
          <w:szCs w:val="24"/>
        </w:rPr>
        <w:t>.</w:t>
      </w:r>
    </w:p>
    <w:p w14:paraId="51415D2B" w14:textId="77777777" w:rsidR="009B358D" w:rsidRPr="00DF6757" w:rsidRDefault="009B358D" w:rsidP="009B358D">
      <w:pPr>
        <w:suppressAutoHyphens/>
        <w:jc w:val="both"/>
        <w:rPr>
          <w:rFonts w:ascii="Times New Roman" w:hAnsi="Times New Roman"/>
          <w:spacing w:val="-2"/>
          <w:sz w:val="24"/>
          <w:szCs w:val="24"/>
        </w:rPr>
      </w:pPr>
    </w:p>
    <w:p w14:paraId="4D0D2785" w14:textId="77777777" w:rsidR="00B74DB7" w:rsidRDefault="00B74DB7" w:rsidP="00B74DB7">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CB1E752" w14:textId="77777777" w:rsidR="00B74DB7" w:rsidRPr="00697BC6" w:rsidRDefault="00B74DB7" w:rsidP="00B74DB7">
      <w:pPr>
        <w:suppressAutoHyphens/>
        <w:rPr>
          <w:rFonts w:ascii="Times New Roman" w:hAnsi="Times New Roman"/>
          <w:iCs/>
          <w:spacing w:val="-2"/>
          <w:sz w:val="24"/>
          <w:szCs w:val="24"/>
        </w:rPr>
      </w:pPr>
      <w:r w:rsidRPr="00697BC6">
        <w:rPr>
          <w:rFonts w:ascii="Times New Roman" w:hAnsi="Times New Roman"/>
          <w:sz w:val="24"/>
          <w:szCs w:val="24"/>
        </w:rPr>
        <w:t>29/1 Sayat-Nova Ave., 0001 Yerevan, Armenia</w:t>
      </w:r>
    </w:p>
    <w:p w14:paraId="2003EBA4" w14:textId="77777777" w:rsidR="00B74DB7" w:rsidRPr="00697BC6" w:rsidRDefault="00B74DB7" w:rsidP="00B74DB7">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Pr="00697BC6">
        <w:rPr>
          <w:rFonts w:ascii="Times New Roman" w:hAnsi="Times New Roman"/>
          <w:sz w:val="24"/>
          <w:szCs w:val="24"/>
        </w:rPr>
        <w:t>+(374-10) 58 80 11, +(374-10) 54 51 21</w:t>
      </w:r>
    </w:p>
    <w:p w14:paraId="5173A48E"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9" w:history="1">
        <w:r w:rsidRPr="00697BC6">
          <w:rPr>
            <w:rStyle w:val="Hyperlink"/>
            <w:rFonts w:ascii="Times New Roman" w:hAnsi="Times New Roman"/>
            <w:spacing w:val="-2"/>
            <w:sz w:val="24"/>
            <w:szCs w:val="24"/>
          </w:rPr>
          <w:t>zaruhi.gharagyozyan@r2e2.am</w:t>
        </w:r>
      </w:hyperlink>
    </w:p>
    <w:p w14:paraId="5C7CBB58" w14:textId="77777777" w:rsidR="00B74DB7" w:rsidRPr="00697BC6" w:rsidRDefault="00B74DB7" w:rsidP="00B74DB7">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4BC5B21B" w:rsidR="009830E4" w:rsidRDefault="009830E4" w:rsidP="00B74DB7">
      <w:pPr>
        <w:rPr>
          <w:rFonts w:ascii="Times New Roman" w:eastAsiaTheme="minorEastAsia" w:hAnsi="Times New Roman"/>
          <w:sz w:val="24"/>
          <w:szCs w:val="24"/>
          <w:lang w:eastAsia="zh-CN"/>
        </w:rPr>
      </w:pPr>
    </w:p>
    <w:p w14:paraId="7A4E8D19" w14:textId="3287E960" w:rsidR="00CF15DA" w:rsidRDefault="00CF15DA" w:rsidP="00B74DB7">
      <w:pPr>
        <w:rPr>
          <w:rFonts w:ascii="Times New Roman" w:eastAsiaTheme="minorEastAsia" w:hAnsi="Times New Roman"/>
          <w:sz w:val="24"/>
          <w:szCs w:val="24"/>
          <w:lang w:eastAsia="zh-CN"/>
        </w:rPr>
      </w:pPr>
    </w:p>
    <w:p w14:paraId="2310D3EE" w14:textId="579F12F2" w:rsidR="00CF15DA" w:rsidRDefault="00CF15DA" w:rsidP="00B74DB7">
      <w:pPr>
        <w:rPr>
          <w:rFonts w:ascii="Times New Roman" w:eastAsiaTheme="minorEastAsia" w:hAnsi="Times New Roman"/>
          <w:sz w:val="24"/>
          <w:szCs w:val="24"/>
          <w:lang w:eastAsia="zh-CN"/>
        </w:rPr>
      </w:pPr>
    </w:p>
    <w:p w14:paraId="0CA6C4AE" w14:textId="74D3F6DD" w:rsidR="00CF15DA" w:rsidRDefault="00CF15DA" w:rsidP="00B74DB7">
      <w:pPr>
        <w:rPr>
          <w:rFonts w:ascii="Times New Roman" w:eastAsiaTheme="minorEastAsia" w:hAnsi="Times New Roman"/>
          <w:sz w:val="24"/>
          <w:szCs w:val="24"/>
          <w:lang w:eastAsia="zh-CN"/>
        </w:rPr>
      </w:pPr>
    </w:p>
    <w:p w14:paraId="02B26A36" w14:textId="11A138B7" w:rsidR="00CF15DA" w:rsidRDefault="00CF15DA" w:rsidP="00B74DB7">
      <w:pPr>
        <w:rPr>
          <w:rFonts w:ascii="Times New Roman" w:eastAsiaTheme="minorEastAsia" w:hAnsi="Times New Roman"/>
          <w:sz w:val="24"/>
          <w:szCs w:val="24"/>
          <w:lang w:eastAsia="zh-CN"/>
        </w:rPr>
      </w:pPr>
    </w:p>
    <w:p w14:paraId="71098691" w14:textId="157C6177" w:rsidR="00CF15DA" w:rsidRDefault="00CF15DA" w:rsidP="00B74DB7">
      <w:pPr>
        <w:rPr>
          <w:rFonts w:ascii="Times New Roman" w:eastAsiaTheme="minorEastAsia" w:hAnsi="Times New Roman"/>
          <w:sz w:val="24"/>
          <w:szCs w:val="24"/>
          <w:lang w:eastAsia="zh-CN"/>
        </w:rPr>
      </w:pPr>
    </w:p>
    <w:p w14:paraId="5FB3BE36" w14:textId="0D950F5D" w:rsidR="00CF15DA" w:rsidRDefault="00CF15DA" w:rsidP="00B74DB7">
      <w:pPr>
        <w:rPr>
          <w:rFonts w:ascii="Times New Roman" w:eastAsiaTheme="minorEastAsia" w:hAnsi="Times New Roman"/>
          <w:sz w:val="24"/>
          <w:szCs w:val="24"/>
          <w:lang w:eastAsia="zh-CN"/>
        </w:rPr>
      </w:pPr>
    </w:p>
    <w:p w14:paraId="2A7B0BEC" w14:textId="4D852BDC" w:rsidR="00CF15DA" w:rsidRDefault="00CF15DA" w:rsidP="00B74DB7">
      <w:pPr>
        <w:rPr>
          <w:rFonts w:ascii="Times New Roman" w:eastAsiaTheme="minorEastAsia" w:hAnsi="Times New Roman"/>
          <w:sz w:val="24"/>
          <w:szCs w:val="24"/>
          <w:lang w:eastAsia="zh-CN"/>
        </w:rPr>
      </w:pPr>
    </w:p>
    <w:p w14:paraId="08F06992" w14:textId="0A0EC6EE" w:rsidR="00CF15DA" w:rsidRDefault="00CF15DA" w:rsidP="00B74DB7">
      <w:pPr>
        <w:rPr>
          <w:rFonts w:ascii="Times New Roman" w:eastAsiaTheme="minorEastAsia" w:hAnsi="Times New Roman"/>
          <w:sz w:val="24"/>
          <w:szCs w:val="24"/>
          <w:lang w:eastAsia="zh-CN"/>
        </w:rPr>
      </w:pPr>
    </w:p>
    <w:p w14:paraId="73F25779" w14:textId="3312B3F2" w:rsidR="00CF15DA" w:rsidRDefault="00CF15DA" w:rsidP="00B74DB7">
      <w:pPr>
        <w:rPr>
          <w:rFonts w:ascii="Times New Roman" w:eastAsiaTheme="minorEastAsia" w:hAnsi="Times New Roman"/>
          <w:sz w:val="24"/>
          <w:szCs w:val="24"/>
          <w:lang w:eastAsia="zh-CN"/>
        </w:rPr>
      </w:pPr>
    </w:p>
    <w:p w14:paraId="6F8E0F79" w14:textId="37F47684" w:rsidR="00CF15DA" w:rsidRDefault="00CF15DA" w:rsidP="00B74DB7">
      <w:pPr>
        <w:rPr>
          <w:rFonts w:ascii="Times New Roman" w:eastAsiaTheme="minorEastAsia" w:hAnsi="Times New Roman"/>
          <w:sz w:val="24"/>
          <w:szCs w:val="24"/>
          <w:lang w:eastAsia="zh-CN"/>
        </w:rPr>
      </w:pPr>
    </w:p>
    <w:p w14:paraId="38736C9C" w14:textId="3F1A8187" w:rsidR="00CF15DA" w:rsidRDefault="00CF15DA" w:rsidP="00B74DB7">
      <w:pPr>
        <w:rPr>
          <w:rFonts w:ascii="Times New Roman" w:eastAsiaTheme="minorEastAsia" w:hAnsi="Times New Roman"/>
          <w:sz w:val="24"/>
          <w:szCs w:val="24"/>
          <w:lang w:eastAsia="zh-CN"/>
        </w:rPr>
      </w:pPr>
    </w:p>
    <w:p w14:paraId="7512F1F6" w14:textId="77777777" w:rsidR="00CF15DA" w:rsidRDefault="00CF15DA" w:rsidP="00CF15DA">
      <w:pPr>
        <w:spacing w:after="240"/>
        <w:jc w:val="center"/>
        <w:rPr>
          <w:b/>
        </w:rPr>
      </w:pPr>
      <w:r w:rsidRPr="00487097">
        <w:rPr>
          <w:b/>
        </w:rPr>
        <w:t>TERMS OF REFERENCE</w:t>
      </w:r>
    </w:p>
    <w:p w14:paraId="72D96FE3" w14:textId="77777777" w:rsidR="00CF15DA" w:rsidRPr="00A7588B" w:rsidRDefault="00CF15DA" w:rsidP="00CF15DA">
      <w:pPr>
        <w:spacing w:after="240"/>
        <w:jc w:val="center"/>
        <w:rPr>
          <w:b/>
          <w:bCs/>
          <w:i/>
          <w:sz w:val="32"/>
        </w:rPr>
      </w:pPr>
      <w:r w:rsidRPr="00A7588B">
        <w:rPr>
          <w:b/>
          <w:bCs/>
          <w:i/>
        </w:rPr>
        <w:t>for auditing</w:t>
      </w:r>
      <w:r w:rsidRPr="00514600">
        <w:rPr>
          <w:b/>
          <w:bCs/>
          <w:i/>
        </w:rPr>
        <w:t xml:space="preserve"> </w:t>
      </w:r>
      <w:r>
        <w:rPr>
          <w:b/>
          <w:bCs/>
          <w:i/>
        </w:rPr>
        <w:t>of expenses and</w:t>
      </w:r>
      <w:r w:rsidRPr="00A7588B">
        <w:rPr>
          <w:b/>
          <w:bCs/>
          <w:i/>
        </w:rPr>
        <w:t xml:space="preserve"> the financial statements of the </w:t>
      </w:r>
      <w:r w:rsidRPr="00514600">
        <w:rPr>
          <w:b/>
        </w:rPr>
        <w:t>"Energy Efficient Regions: Introducing Mechanisms to Increase Energy Saving in Public Buildings and Promoting “Green Energy"</w:t>
      </w:r>
      <w:r>
        <w:rPr>
          <w:b/>
        </w:rPr>
        <w:t xml:space="preserve"> Grant Project </w:t>
      </w:r>
      <w:r w:rsidRPr="00A7588B">
        <w:rPr>
          <w:rFonts w:eastAsia="Calibri"/>
          <w:b/>
          <w:i/>
          <w:iCs/>
        </w:rPr>
        <w:t xml:space="preserve">for the period </w:t>
      </w:r>
      <w:r w:rsidRPr="00514600">
        <w:rPr>
          <w:rFonts w:eastAsia="Calibri"/>
          <w:b/>
          <w:i/>
          <w:iCs/>
        </w:rPr>
        <w:t>03.08</w:t>
      </w:r>
      <w:r w:rsidRPr="00A7588B">
        <w:rPr>
          <w:rFonts w:eastAsia="Calibri"/>
          <w:b/>
          <w:i/>
          <w:iCs/>
        </w:rPr>
        <w:t>.2022-</w:t>
      </w:r>
      <w:r w:rsidRPr="00A7588B">
        <w:rPr>
          <w:b/>
          <w:i/>
        </w:rPr>
        <w:t xml:space="preserve">31.12.2023 </w:t>
      </w:r>
      <w:r w:rsidRPr="00A7588B">
        <w:rPr>
          <w:rFonts w:eastAsia="Calibri"/>
          <w:b/>
          <w:i/>
          <w:iCs/>
        </w:rPr>
        <w:t xml:space="preserve">(the First reporting period) and for </w:t>
      </w:r>
      <w:proofErr w:type="gramStart"/>
      <w:r w:rsidRPr="00A7588B">
        <w:rPr>
          <w:rFonts w:eastAsia="Calibri"/>
          <w:b/>
          <w:i/>
          <w:iCs/>
        </w:rPr>
        <w:t>the  period</w:t>
      </w:r>
      <w:proofErr w:type="gramEnd"/>
      <w:r w:rsidRPr="00A7588B">
        <w:rPr>
          <w:rFonts w:eastAsia="Calibri"/>
          <w:b/>
          <w:i/>
          <w:iCs/>
        </w:rPr>
        <w:t xml:space="preserve"> of the project 01.01.2024-30.07.2024 (the Second reporting period).</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52"/>
        <w:gridCol w:w="867"/>
        <w:gridCol w:w="3377"/>
        <w:gridCol w:w="4277"/>
      </w:tblGrid>
      <w:tr w:rsidR="00CF15DA" w:rsidRPr="00295722" w14:paraId="64BE5280" w14:textId="77777777" w:rsidTr="00BB569A">
        <w:tc>
          <w:tcPr>
            <w:tcW w:w="2978" w:type="dxa"/>
            <w:gridSpan w:val="3"/>
            <w:shd w:val="clear" w:color="auto" w:fill="auto"/>
            <w:vAlign w:val="center"/>
          </w:tcPr>
          <w:p w14:paraId="1AA64BAE" w14:textId="77777777" w:rsidR="00CF15DA" w:rsidRPr="00B60B68" w:rsidRDefault="00CF15DA" w:rsidP="00BB569A">
            <w:pPr>
              <w:rPr>
                <w:rFonts w:eastAsia="Calibri"/>
                <w:b/>
              </w:rPr>
            </w:pPr>
            <w:r w:rsidRPr="00B60B68">
              <w:rPr>
                <w:rFonts w:eastAsia="Calibri"/>
                <w:b/>
              </w:rPr>
              <w:t>Project title:</w:t>
            </w:r>
          </w:p>
        </w:tc>
        <w:tc>
          <w:tcPr>
            <w:tcW w:w="7654" w:type="dxa"/>
            <w:gridSpan w:val="2"/>
            <w:shd w:val="clear" w:color="auto" w:fill="auto"/>
            <w:vAlign w:val="center"/>
          </w:tcPr>
          <w:p w14:paraId="78B2218F" w14:textId="77777777" w:rsidR="00CF15DA" w:rsidRPr="003A0844" w:rsidRDefault="00CF15DA" w:rsidP="00BB569A">
            <w:pPr>
              <w:rPr>
                <w:rFonts w:eastAsia="Calibri"/>
                <w:i/>
              </w:rPr>
            </w:pPr>
            <w:r w:rsidRPr="00514600">
              <w:rPr>
                <w:b/>
              </w:rPr>
              <w:t>"Energy Efficient Regions: Introducing Mechanisms to Increase Energy Saving in Public Buildings and Promoting “Green Energy"</w:t>
            </w:r>
          </w:p>
        </w:tc>
      </w:tr>
      <w:tr w:rsidR="00CF15DA" w:rsidRPr="00295722" w14:paraId="563A8C95" w14:textId="77777777" w:rsidTr="00BB569A">
        <w:trPr>
          <w:trHeight w:val="343"/>
        </w:trPr>
        <w:tc>
          <w:tcPr>
            <w:tcW w:w="2978" w:type="dxa"/>
            <w:gridSpan w:val="3"/>
            <w:shd w:val="clear" w:color="auto" w:fill="auto"/>
            <w:vAlign w:val="center"/>
          </w:tcPr>
          <w:p w14:paraId="746FD389" w14:textId="77777777" w:rsidR="00CF15DA" w:rsidRPr="00B60B68" w:rsidRDefault="00CF15DA" w:rsidP="00BB569A">
            <w:pPr>
              <w:rPr>
                <w:rFonts w:eastAsia="Calibri"/>
                <w:b/>
              </w:rPr>
            </w:pPr>
            <w:r w:rsidRPr="00B60B68">
              <w:rPr>
                <w:rFonts w:eastAsia="Calibri"/>
                <w:b/>
              </w:rPr>
              <w:t>Client:</w:t>
            </w:r>
          </w:p>
        </w:tc>
        <w:tc>
          <w:tcPr>
            <w:tcW w:w="7654" w:type="dxa"/>
            <w:gridSpan w:val="2"/>
            <w:shd w:val="clear" w:color="auto" w:fill="auto"/>
            <w:vAlign w:val="center"/>
          </w:tcPr>
          <w:p w14:paraId="01132336" w14:textId="77777777" w:rsidR="00CF15DA" w:rsidRPr="003A0844" w:rsidRDefault="00CF15DA" w:rsidP="00BB569A">
            <w:pPr>
              <w:rPr>
                <w:rFonts w:eastAsia="Calibri"/>
              </w:rPr>
            </w:pPr>
            <w:r w:rsidRPr="00514600">
              <w:rPr>
                <w:b/>
                <w:spacing w:val="-3"/>
              </w:rPr>
              <w:t>Armenia Renewable Resources and Energy Efficiency Fund</w:t>
            </w:r>
          </w:p>
        </w:tc>
      </w:tr>
      <w:tr w:rsidR="00CF15DA" w:rsidRPr="00295722" w14:paraId="64302EAB" w14:textId="77777777" w:rsidTr="00BB569A">
        <w:trPr>
          <w:trHeight w:val="343"/>
        </w:trPr>
        <w:tc>
          <w:tcPr>
            <w:tcW w:w="2978" w:type="dxa"/>
            <w:gridSpan w:val="3"/>
            <w:shd w:val="clear" w:color="auto" w:fill="auto"/>
            <w:vAlign w:val="center"/>
          </w:tcPr>
          <w:p w14:paraId="1F30124A" w14:textId="77777777" w:rsidR="00CF15DA" w:rsidRPr="00B60B68" w:rsidRDefault="00CF15DA" w:rsidP="00BB569A">
            <w:pPr>
              <w:rPr>
                <w:rFonts w:eastAsia="Calibri"/>
                <w:b/>
              </w:rPr>
            </w:pPr>
            <w:r>
              <w:rPr>
                <w:b/>
              </w:rPr>
              <w:t>Source of financing</w:t>
            </w:r>
            <w:r w:rsidRPr="00B60B68">
              <w:rPr>
                <w:b/>
              </w:rPr>
              <w:t>:</w:t>
            </w:r>
          </w:p>
        </w:tc>
        <w:tc>
          <w:tcPr>
            <w:tcW w:w="7654" w:type="dxa"/>
            <w:gridSpan w:val="2"/>
            <w:shd w:val="clear" w:color="auto" w:fill="auto"/>
            <w:vAlign w:val="center"/>
          </w:tcPr>
          <w:p w14:paraId="123A5DE1" w14:textId="77777777" w:rsidR="00CF15DA" w:rsidRPr="00487097" w:rsidRDefault="00CF15DA" w:rsidP="00BB569A">
            <w:pPr>
              <w:rPr>
                <w:rFonts w:eastAsia="Calibri"/>
                <w:i/>
                <w:iCs/>
              </w:rPr>
            </w:pPr>
            <w:r w:rsidRPr="00831014">
              <w:t>Eurasian Fund for Stabilization and Development (EFSD)</w:t>
            </w:r>
            <w:r>
              <w:t xml:space="preserve"> Grant</w:t>
            </w:r>
          </w:p>
        </w:tc>
      </w:tr>
      <w:tr w:rsidR="00CF15DA" w:rsidRPr="00295722" w14:paraId="1D2F09AC" w14:textId="77777777" w:rsidTr="00BB569A">
        <w:trPr>
          <w:trHeight w:val="343"/>
        </w:trPr>
        <w:tc>
          <w:tcPr>
            <w:tcW w:w="2978" w:type="dxa"/>
            <w:gridSpan w:val="3"/>
            <w:shd w:val="clear" w:color="auto" w:fill="auto"/>
            <w:vAlign w:val="center"/>
          </w:tcPr>
          <w:p w14:paraId="277B3D39" w14:textId="77777777" w:rsidR="00CF15DA" w:rsidRPr="00B60B68" w:rsidRDefault="00CF15DA" w:rsidP="00BB569A">
            <w:pPr>
              <w:rPr>
                <w:rFonts w:eastAsia="Calibri"/>
                <w:b/>
              </w:rPr>
            </w:pPr>
            <w:r w:rsidRPr="00B60B68">
              <w:rPr>
                <w:b/>
              </w:rPr>
              <w:t>Audit type</w:t>
            </w:r>
            <w:r w:rsidRPr="00B60B68">
              <w:rPr>
                <w:rFonts w:eastAsia="Calibri"/>
                <w:b/>
              </w:rPr>
              <w:t>:</w:t>
            </w:r>
          </w:p>
        </w:tc>
        <w:tc>
          <w:tcPr>
            <w:tcW w:w="7654" w:type="dxa"/>
            <w:gridSpan w:val="2"/>
            <w:shd w:val="clear" w:color="auto" w:fill="auto"/>
          </w:tcPr>
          <w:p w14:paraId="3DE88B26" w14:textId="77777777" w:rsidR="00CF15DA" w:rsidRPr="00514600" w:rsidRDefault="00CF15DA" w:rsidP="00BB569A">
            <w:pPr>
              <w:jc w:val="both"/>
              <w:rPr>
                <w:rFonts w:eastAsia="Calibri"/>
              </w:rPr>
            </w:pPr>
            <w:r>
              <w:rPr>
                <w:bCs/>
              </w:rPr>
              <w:t>A</w:t>
            </w:r>
            <w:r w:rsidRPr="00487097">
              <w:rPr>
                <w:bCs/>
              </w:rPr>
              <w:t xml:space="preserve">uditing </w:t>
            </w:r>
            <w:r>
              <w:rPr>
                <w:bCs/>
              </w:rPr>
              <w:t xml:space="preserve">of expenses and </w:t>
            </w:r>
            <w:r w:rsidRPr="00487097">
              <w:rPr>
                <w:bCs/>
              </w:rPr>
              <w:t>the financial statements</w:t>
            </w:r>
            <w:r w:rsidRPr="00DF796A">
              <w:rPr>
                <w:bCs/>
              </w:rPr>
              <w:t xml:space="preserve"> </w:t>
            </w:r>
            <w:r w:rsidRPr="00487097">
              <w:rPr>
                <w:color w:val="000000"/>
              </w:rPr>
              <w:t xml:space="preserve">of </w:t>
            </w:r>
            <w:r>
              <w:rPr>
                <w:rFonts w:eastAsia="Calibri"/>
              </w:rPr>
              <w:t xml:space="preserve">the Project </w:t>
            </w:r>
            <w:r w:rsidRPr="00487097">
              <w:rPr>
                <w:color w:val="000000"/>
              </w:rPr>
              <w:t>for the specified periods</w:t>
            </w:r>
          </w:p>
        </w:tc>
      </w:tr>
      <w:tr w:rsidR="00CF15DA" w:rsidRPr="00542D17" w14:paraId="7F88462F" w14:textId="77777777" w:rsidTr="00BB569A">
        <w:trPr>
          <w:trHeight w:val="343"/>
        </w:trPr>
        <w:tc>
          <w:tcPr>
            <w:tcW w:w="2978" w:type="dxa"/>
            <w:gridSpan w:val="3"/>
            <w:shd w:val="clear" w:color="auto" w:fill="auto"/>
            <w:vAlign w:val="center"/>
          </w:tcPr>
          <w:p w14:paraId="3092CF4C" w14:textId="77777777" w:rsidR="00CF15DA" w:rsidRPr="00B60B68" w:rsidRDefault="00CF15DA" w:rsidP="00BB569A">
            <w:pPr>
              <w:rPr>
                <w:rFonts w:eastAsia="Calibri"/>
                <w:b/>
              </w:rPr>
            </w:pPr>
            <w:r w:rsidRPr="00B60B68">
              <w:rPr>
                <w:rFonts w:eastAsia="Calibri"/>
                <w:b/>
              </w:rPr>
              <w:t>Dur</w:t>
            </w:r>
            <w:r w:rsidRPr="00B60B68">
              <w:rPr>
                <w:b/>
                <w:color w:val="000000"/>
              </w:rPr>
              <w:t>ation of services</w:t>
            </w:r>
            <w:r w:rsidRPr="00B60B68">
              <w:rPr>
                <w:rFonts w:eastAsia="Calibri"/>
                <w:b/>
              </w:rPr>
              <w:t>:</w:t>
            </w:r>
          </w:p>
        </w:tc>
        <w:tc>
          <w:tcPr>
            <w:tcW w:w="7654" w:type="dxa"/>
            <w:gridSpan w:val="2"/>
            <w:shd w:val="clear" w:color="auto" w:fill="auto"/>
            <w:vAlign w:val="center"/>
          </w:tcPr>
          <w:p w14:paraId="0B2758D9" w14:textId="77777777" w:rsidR="00CF15DA" w:rsidRPr="003A0844" w:rsidRDefault="00CF15DA" w:rsidP="00BB569A">
            <w:pPr>
              <w:rPr>
                <w:rFonts w:eastAsia="Calibri"/>
              </w:rPr>
            </w:pPr>
            <w:r>
              <w:rPr>
                <w:rFonts w:eastAsia="Calibri"/>
              </w:rPr>
              <w:t>9 months</w:t>
            </w:r>
          </w:p>
        </w:tc>
      </w:tr>
      <w:tr w:rsidR="00CF15DA" w:rsidRPr="00295722" w14:paraId="01C22019" w14:textId="77777777" w:rsidTr="00BB569A">
        <w:trPr>
          <w:trHeight w:val="343"/>
        </w:trPr>
        <w:tc>
          <w:tcPr>
            <w:tcW w:w="2978" w:type="dxa"/>
            <w:gridSpan w:val="3"/>
            <w:shd w:val="clear" w:color="auto" w:fill="auto"/>
            <w:vAlign w:val="center"/>
          </w:tcPr>
          <w:p w14:paraId="29F9729C" w14:textId="77777777" w:rsidR="00CF15DA" w:rsidRPr="000812E2" w:rsidRDefault="00CF15DA" w:rsidP="00BB569A">
            <w:pPr>
              <w:rPr>
                <w:rFonts w:eastAsia="Calibri"/>
                <w:b/>
              </w:rPr>
            </w:pPr>
            <w:r w:rsidRPr="000812E2">
              <w:rPr>
                <w:rFonts w:eastAsia="Calibri"/>
                <w:b/>
              </w:rPr>
              <w:t>Pl</w:t>
            </w:r>
            <w:r w:rsidRPr="00FE0101">
              <w:rPr>
                <w:b/>
                <w:color w:val="000000"/>
              </w:rPr>
              <w:t xml:space="preserve">ace of </w:t>
            </w:r>
            <w:r>
              <w:rPr>
                <w:b/>
                <w:color w:val="000000"/>
              </w:rPr>
              <w:t>providing services:</w:t>
            </w:r>
          </w:p>
        </w:tc>
        <w:tc>
          <w:tcPr>
            <w:tcW w:w="7654" w:type="dxa"/>
            <w:gridSpan w:val="2"/>
            <w:shd w:val="clear" w:color="auto" w:fill="auto"/>
            <w:vAlign w:val="center"/>
          </w:tcPr>
          <w:p w14:paraId="61AE961F" w14:textId="77777777" w:rsidR="00CF15DA" w:rsidRPr="00487097" w:rsidRDefault="00CF15DA" w:rsidP="00BB569A">
            <w:pPr>
              <w:tabs>
                <w:tab w:val="left" w:pos="4083"/>
              </w:tabs>
              <w:rPr>
                <w:rFonts w:eastAsia="Calibri"/>
                <w:i/>
                <w:iCs/>
              </w:rPr>
            </w:pPr>
            <w:r w:rsidRPr="00C147C1">
              <w:t>Armenia Renewable Resources and Energy Efficiency Fund</w:t>
            </w:r>
          </w:p>
        </w:tc>
      </w:tr>
      <w:tr w:rsidR="00CF15DA" w:rsidRPr="00295722" w14:paraId="7A7F6DA5" w14:textId="77777777" w:rsidTr="00BB569A">
        <w:trPr>
          <w:trHeight w:val="343"/>
        </w:trPr>
        <w:tc>
          <w:tcPr>
            <w:tcW w:w="2978" w:type="dxa"/>
            <w:gridSpan w:val="3"/>
            <w:shd w:val="clear" w:color="auto" w:fill="auto"/>
            <w:vAlign w:val="center"/>
          </w:tcPr>
          <w:p w14:paraId="0F5603BA" w14:textId="77777777" w:rsidR="00CF15DA" w:rsidRPr="00B60B68" w:rsidRDefault="00CF15DA" w:rsidP="00BB569A">
            <w:pPr>
              <w:rPr>
                <w:b/>
              </w:rPr>
            </w:pPr>
            <w:r>
              <w:rPr>
                <w:b/>
              </w:rPr>
              <w:t>Scope of work:</w:t>
            </w:r>
          </w:p>
        </w:tc>
        <w:tc>
          <w:tcPr>
            <w:tcW w:w="7654" w:type="dxa"/>
            <w:gridSpan w:val="2"/>
            <w:shd w:val="clear" w:color="auto" w:fill="auto"/>
          </w:tcPr>
          <w:p w14:paraId="71D9A33A" w14:textId="77777777" w:rsidR="00CF15DA" w:rsidRDefault="00CF15DA" w:rsidP="00BB569A">
            <w:pPr>
              <w:autoSpaceDE w:val="0"/>
              <w:autoSpaceDN w:val="0"/>
              <w:adjustRightInd w:val="0"/>
              <w:jc w:val="both"/>
              <w:rPr>
                <w:rFonts w:ascii="GHEA Grapalat" w:hAnsi="GHEA Grapalat"/>
                <w:b/>
                <w:bCs/>
                <w:color w:val="000000"/>
                <w:szCs w:val="22"/>
              </w:rPr>
            </w:pPr>
            <w:r w:rsidRPr="001F1582">
              <w:rPr>
                <w:color w:val="000000"/>
              </w:rPr>
              <w:t>The amoun</w:t>
            </w:r>
            <w:r>
              <w:rPr>
                <w:color w:val="000000"/>
              </w:rPr>
              <w:t xml:space="preserve">t under the </w:t>
            </w:r>
            <w:r w:rsidRPr="007817CE">
              <w:rPr>
                <w:color w:val="000000"/>
              </w:rPr>
              <w:t xml:space="preserve">audit is about US$ </w:t>
            </w:r>
            <w:r w:rsidRPr="007817CE">
              <w:rPr>
                <w:b/>
                <w:bCs/>
                <w:color w:val="000000"/>
              </w:rPr>
              <w:t xml:space="preserve">2 071 277 (two million </w:t>
            </w:r>
            <w:proofErr w:type="gramStart"/>
            <w:r w:rsidRPr="007817CE">
              <w:rPr>
                <w:b/>
                <w:bCs/>
                <w:color w:val="000000"/>
              </w:rPr>
              <w:t>seventy one</w:t>
            </w:r>
            <w:proofErr w:type="gramEnd"/>
            <w:r w:rsidRPr="007817CE">
              <w:rPr>
                <w:b/>
                <w:bCs/>
                <w:color w:val="000000"/>
              </w:rPr>
              <w:t xml:space="preserve"> thousand two hundred seventy seven)</w:t>
            </w:r>
            <w:r w:rsidRPr="00C147C1">
              <w:rPr>
                <w:rFonts w:ascii="GHEA Grapalat" w:hAnsi="GHEA Grapalat"/>
                <w:b/>
                <w:bCs/>
                <w:color w:val="000000"/>
                <w:szCs w:val="22"/>
              </w:rPr>
              <w:t xml:space="preserve">  </w:t>
            </w:r>
          </w:p>
          <w:p w14:paraId="4557E2CE" w14:textId="77777777" w:rsidR="00CF15DA" w:rsidRDefault="00CF15DA" w:rsidP="00BB569A">
            <w:pPr>
              <w:autoSpaceDE w:val="0"/>
              <w:autoSpaceDN w:val="0"/>
              <w:adjustRightInd w:val="0"/>
              <w:jc w:val="both"/>
              <w:rPr>
                <w:rFonts w:ascii="GHEA Grapalat" w:hAnsi="GHEA Grapalat"/>
                <w:b/>
                <w:bCs/>
                <w:color w:val="000000"/>
                <w:szCs w:val="22"/>
              </w:rPr>
            </w:pPr>
          </w:p>
          <w:p w14:paraId="57A4C0B1" w14:textId="77777777" w:rsidR="00CF15DA" w:rsidRPr="001F1582" w:rsidRDefault="00CF15DA" w:rsidP="00BB569A">
            <w:pPr>
              <w:autoSpaceDE w:val="0"/>
              <w:autoSpaceDN w:val="0"/>
              <w:adjustRightInd w:val="0"/>
              <w:jc w:val="both"/>
              <w:rPr>
                <w:color w:val="000000"/>
              </w:rPr>
            </w:pPr>
            <w:r>
              <w:rPr>
                <w:color w:val="000000"/>
              </w:rPr>
              <w:t xml:space="preserve"> </w:t>
            </w:r>
            <w:r w:rsidRPr="001F1582">
              <w:rPr>
                <w:color w:val="000000"/>
              </w:rPr>
              <w:t>(EFSD grant funds US</w:t>
            </w:r>
            <w:r w:rsidRPr="00514600">
              <w:rPr>
                <w:color w:val="000000"/>
              </w:rPr>
              <w:t xml:space="preserve">$ </w:t>
            </w:r>
            <w:r w:rsidRPr="00DF796A">
              <w:rPr>
                <w:b/>
                <w:bCs/>
                <w:color w:val="000000"/>
              </w:rPr>
              <w:t>1 719 200</w:t>
            </w:r>
            <w:r>
              <w:rPr>
                <w:b/>
                <w:bCs/>
                <w:color w:val="000000"/>
              </w:rPr>
              <w:t xml:space="preserve"> (one million seven hundred nineteen thousand two hundred)</w:t>
            </w:r>
            <w:r w:rsidRPr="00865037">
              <w:rPr>
                <w:rFonts w:ascii="GHEA Grapalat" w:hAnsi="GHEA Grapalat"/>
                <w:b/>
                <w:bCs/>
                <w:color w:val="000000"/>
                <w:szCs w:val="22"/>
              </w:rPr>
              <w:t xml:space="preserve"> </w:t>
            </w:r>
            <w:r w:rsidRPr="001F1582">
              <w:rPr>
                <w:color w:val="000000"/>
              </w:rPr>
              <w:t>and RA Government co-financin</w:t>
            </w:r>
            <w:r>
              <w:rPr>
                <w:color w:val="000000"/>
              </w:rPr>
              <w:t>g is approximately US$ 352,077</w:t>
            </w:r>
            <w:r w:rsidRPr="001F1582">
              <w:rPr>
                <w:color w:val="000000"/>
              </w:rPr>
              <w:t>).</w:t>
            </w:r>
          </w:p>
          <w:p w14:paraId="6681278E" w14:textId="77777777" w:rsidR="00CF15DA" w:rsidRPr="001F1582" w:rsidRDefault="00CF15DA" w:rsidP="00BB569A">
            <w:pPr>
              <w:autoSpaceDE w:val="0"/>
              <w:autoSpaceDN w:val="0"/>
              <w:adjustRightInd w:val="0"/>
              <w:jc w:val="both"/>
              <w:rPr>
                <w:color w:val="000000"/>
              </w:rPr>
            </w:pPr>
          </w:p>
          <w:p w14:paraId="03D769F3" w14:textId="77777777" w:rsidR="00CF15DA" w:rsidRPr="001F1582" w:rsidRDefault="00CF15DA" w:rsidP="00BB569A">
            <w:pPr>
              <w:autoSpaceDE w:val="0"/>
              <w:autoSpaceDN w:val="0"/>
              <w:adjustRightInd w:val="0"/>
              <w:jc w:val="both"/>
              <w:rPr>
                <w:color w:val="000000"/>
              </w:rPr>
            </w:pPr>
            <w:r w:rsidRPr="001F1582">
              <w:rPr>
                <w:color w:val="000000"/>
              </w:rPr>
              <w:t>The breakdown of the amount by years is as follows:</w:t>
            </w:r>
          </w:p>
          <w:p w14:paraId="7A085050" w14:textId="77777777" w:rsidR="00CF15DA" w:rsidRPr="001F1582" w:rsidRDefault="00CF15DA" w:rsidP="00BB569A">
            <w:pPr>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99"/>
              <w:gridCol w:w="1953"/>
              <w:gridCol w:w="2169"/>
            </w:tblGrid>
            <w:tr w:rsidR="00CF15DA" w:rsidRPr="00295722" w14:paraId="77BCC051" w14:textId="77777777" w:rsidTr="00BB569A">
              <w:tc>
                <w:tcPr>
                  <w:tcW w:w="2007" w:type="dxa"/>
                  <w:shd w:val="clear" w:color="auto" w:fill="auto"/>
                  <w:vAlign w:val="center"/>
                </w:tcPr>
                <w:p w14:paraId="2BFE0061"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Actual 2022</w:t>
                  </w:r>
                </w:p>
                <w:p w14:paraId="4A6151B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299" w:type="dxa"/>
                  <w:shd w:val="clear" w:color="auto" w:fill="auto"/>
                  <w:vAlign w:val="center"/>
                </w:tcPr>
                <w:p w14:paraId="1287E5F2" w14:textId="77777777" w:rsidR="00CF15DA" w:rsidRPr="001F1582" w:rsidRDefault="00CF15DA" w:rsidP="00BB569A">
                  <w:pPr>
                    <w:jc w:val="center"/>
                    <w:rPr>
                      <w:b/>
                      <w:color w:val="000000"/>
                      <w:lang w:val="en-GB" w:eastAsia="en-GB"/>
                    </w:rPr>
                  </w:pPr>
                  <w:r w:rsidRPr="001F1582">
                    <w:rPr>
                      <w:b/>
                      <w:color w:val="000000"/>
                      <w:lang w:val="en-GB" w:eastAsia="en-GB"/>
                    </w:rPr>
                    <w:t>Planned 2023</w:t>
                  </w:r>
                </w:p>
                <w:p w14:paraId="028D24F2"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c>
                <w:tcPr>
                  <w:tcW w:w="1953" w:type="dxa"/>
                </w:tcPr>
                <w:p w14:paraId="7BCF1BF2" w14:textId="77777777" w:rsidR="00CF15DA" w:rsidRPr="001F1582" w:rsidRDefault="00CF15DA" w:rsidP="00BB569A">
                  <w:pPr>
                    <w:jc w:val="center"/>
                    <w:rPr>
                      <w:b/>
                      <w:color w:val="000000"/>
                      <w:lang w:val="en-GB" w:eastAsia="en-GB"/>
                    </w:rPr>
                  </w:pPr>
                  <w:r w:rsidRPr="001F1582">
                    <w:rPr>
                      <w:b/>
                      <w:color w:val="000000"/>
                      <w:lang w:val="en-GB" w:eastAsia="en-GB"/>
                    </w:rPr>
                    <w:t>Planned 202</w:t>
                  </w:r>
                  <w:r>
                    <w:rPr>
                      <w:b/>
                      <w:color w:val="000000"/>
                      <w:lang w:val="en-GB" w:eastAsia="en-GB"/>
                    </w:rPr>
                    <w:t>4</w:t>
                  </w:r>
                </w:p>
                <w:p w14:paraId="5370106C"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US$</w:t>
                  </w:r>
                </w:p>
              </w:tc>
              <w:tc>
                <w:tcPr>
                  <w:tcW w:w="2169" w:type="dxa"/>
                  <w:shd w:val="clear" w:color="auto" w:fill="auto"/>
                  <w:vAlign w:val="center"/>
                </w:tcPr>
                <w:p w14:paraId="0D32D33B" w14:textId="77777777" w:rsidR="00CF15DA" w:rsidRPr="001F1582" w:rsidRDefault="00CF15DA" w:rsidP="00BB569A">
                  <w:pPr>
                    <w:autoSpaceDE w:val="0"/>
                    <w:autoSpaceDN w:val="0"/>
                    <w:adjustRightInd w:val="0"/>
                    <w:jc w:val="center"/>
                    <w:rPr>
                      <w:b/>
                      <w:color w:val="000000"/>
                      <w:lang w:val="en-GB" w:eastAsia="en-GB"/>
                    </w:rPr>
                  </w:pPr>
                  <w:r w:rsidRPr="001F1582">
                    <w:rPr>
                      <w:b/>
                      <w:color w:val="000000"/>
                      <w:lang w:val="en-GB" w:eastAsia="en-GB"/>
                    </w:rPr>
                    <w:t>Total</w:t>
                  </w:r>
                </w:p>
                <w:p w14:paraId="71DE49A9" w14:textId="77777777" w:rsidR="00CF15DA" w:rsidRPr="001F1582" w:rsidRDefault="00CF15DA" w:rsidP="00BB569A">
                  <w:pPr>
                    <w:autoSpaceDE w:val="0"/>
                    <w:autoSpaceDN w:val="0"/>
                    <w:adjustRightInd w:val="0"/>
                    <w:jc w:val="center"/>
                    <w:rPr>
                      <w:b/>
                      <w:color w:val="000000"/>
                    </w:rPr>
                  </w:pPr>
                  <w:r w:rsidRPr="001F1582">
                    <w:rPr>
                      <w:b/>
                      <w:color w:val="000000"/>
                      <w:lang w:val="en-GB" w:eastAsia="en-GB"/>
                    </w:rPr>
                    <w:t>US$</w:t>
                  </w:r>
                </w:p>
              </w:tc>
            </w:tr>
            <w:tr w:rsidR="00CF15DA" w:rsidRPr="00295722" w14:paraId="5FBF5088" w14:textId="77777777" w:rsidTr="00BB569A">
              <w:trPr>
                <w:trHeight w:val="467"/>
              </w:trPr>
              <w:tc>
                <w:tcPr>
                  <w:tcW w:w="2007" w:type="dxa"/>
                  <w:shd w:val="clear" w:color="auto" w:fill="auto"/>
                </w:tcPr>
                <w:p w14:paraId="1F2AE13C" w14:textId="77777777" w:rsidR="00CF15DA" w:rsidRPr="00D542C9" w:rsidRDefault="00CF15DA" w:rsidP="00BB569A">
                  <w:pPr>
                    <w:autoSpaceDE w:val="0"/>
                    <w:autoSpaceDN w:val="0"/>
                    <w:adjustRightInd w:val="0"/>
                    <w:jc w:val="center"/>
                    <w:rPr>
                      <w:color w:val="000000"/>
                    </w:rPr>
                  </w:pPr>
                  <w:r w:rsidRPr="00870D3A">
                    <w:t>15 827</w:t>
                  </w:r>
                </w:p>
              </w:tc>
              <w:tc>
                <w:tcPr>
                  <w:tcW w:w="1299" w:type="dxa"/>
                  <w:shd w:val="clear" w:color="auto" w:fill="auto"/>
                </w:tcPr>
                <w:p w14:paraId="4B0F6D60" w14:textId="77777777" w:rsidR="00CF15DA" w:rsidRPr="00870D3A" w:rsidRDefault="00CF15DA" w:rsidP="00BB569A">
                  <w:pPr>
                    <w:autoSpaceDE w:val="0"/>
                    <w:autoSpaceDN w:val="0"/>
                    <w:adjustRightInd w:val="0"/>
                    <w:jc w:val="center"/>
                    <w:rPr>
                      <w:color w:val="000000"/>
                    </w:rPr>
                  </w:pPr>
                  <w:r>
                    <w:rPr>
                      <w:color w:val="000000"/>
                    </w:rPr>
                    <w:t>700</w:t>
                  </w:r>
                  <w:r w:rsidRPr="00870D3A">
                    <w:rPr>
                      <w:color w:val="000000"/>
                    </w:rPr>
                    <w:t xml:space="preserve"> </w:t>
                  </w:r>
                  <w:r>
                    <w:rPr>
                      <w:color w:val="000000"/>
                    </w:rPr>
                    <w:t>000</w:t>
                  </w:r>
                </w:p>
              </w:tc>
              <w:tc>
                <w:tcPr>
                  <w:tcW w:w="1953" w:type="dxa"/>
                </w:tcPr>
                <w:p w14:paraId="29E3C6A8" w14:textId="77777777" w:rsidR="00CF15DA" w:rsidRPr="001F1582" w:rsidRDefault="00CF15DA" w:rsidP="00BB569A">
                  <w:pPr>
                    <w:autoSpaceDE w:val="0"/>
                    <w:autoSpaceDN w:val="0"/>
                    <w:adjustRightInd w:val="0"/>
                    <w:jc w:val="center"/>
                    <w:rPr>
                      <w:color w:val="000000"/>
                    </w:rPr>
                  </w:pPr>
                  <w:r>
                    <w:rPr>
                      <w:color w:val="000000"/>
                    </w:rPr>
                    <w:t>1</w:t>
                  </w:r>
                  <w:r w:rsidRPr="00870D3A">
                    <w:rPr>
                      <w:color w:val="000000"/>
                    </w:rPr>
                    <w:t xml:space="preserve"> </w:t>
                  </w:r>
                  <w:r>
                    <w:rPr>
                      <w:color w:val="000000"/>
                    </w:rPr>
                    <w:t>355</w:t>
                  </w:r>
                  <w:r w:rsidRPr="00870D3A">
                    <w:rPr>
                      <w:color w:val="000000"/>
                    </w:rPr>
                    <w:t xml:space="preserve"> </w:t>
                  </w:r>
                  <w:r>
                    <w:rPr>
                      <w:color w:val="000000"/>
                    </w:rPr>
                    <w:t>450</w:t>
                  </w:r>
                </w:p>
              </w:tc>
              <w:tc>
                <w:tcPr>
                  <w:tcW w:w="2169" w:type="dxa"/>
                  <w:shd w:val="clear" w:color="auto" w:fill="auto"/>
                </w:tcPr>
                <w:p w14:paraId="2248D926" w14:textId="77777777" w:rsidR="00CF15DA" w:rsidRPr="00D542C9" w:rsidRDefault="00CF15DA" w:rsidP="00BB569A">
                  <w:pPr>
                    <w:autoSpaceDE w:val="0"/>
                    <w:autoSpaceDN w:val="0"/>
                    <w:adjustRightInd w:val="0"/>
                    <w:jc w:val="center"/>
                    <w:rPr>
                      <w:color w:val="000000"/>
                    </w:rPr>
                  </w:pPr>
                  <w:r w:rsidRPr="00DF796A">
                    <w:rPr>
                      <w:b/>
                      <w:bCs/>
                      <w:color w:val="000000"/>
                    </w:rPr>
                    <w:t>2</w:t>
                  </w:r>
                  <w:r w:rsidRPr="00870D3A">
                    <w:rPr>
                      <w:b/>
                      <w:bCs/>
                      <w:color w:val="000000"/>
                    </w:rPr>
                    <w:t xml:space="preserve"> </w:t>
                  </w:r>
                  <w:r w:rsidRPr="00DF796A">
                    <w:rPr>
                      <w:b/>
                      <w:bCs/>
                      <w:color w:val="000000"/>
                    </w:rPr>
                    <w:t>071</w:t>
                  </w:r>
                  <w:r w:rsidRPr="00870D3A">
                    <w:rPr>
                      <w:b/>
                      <w:bCs/>
                      <w:color w:val="000000"/>
                    </w:rPr>
                    <w:t xml:space="preserve"> </w:t>
                  </w:r>
                  <w:r w:rsidRPr="00DF796A">
                    <w:rPr>
                      <w:b/>
                      <w:bCs/>
                      <w:color w:val="000000"/>
                    </w:rPr>
                    <w:t xml:space="preserve">277   </w:t>
                  </w:r>
                </w:p>
              </w:tc>
            </w:tr>
          </w:tbl>
          <w:p w14:paraId="4981676B" w14:textId="77777777" w:rsidR="00CF15DA" w:rsidRPr="001F1582" w:rsidRDefault="00CF15DA" w:rsidP="00BB569A">
            <w:pPr>
              <w:ind w:left="720"/>
              <w:jc w:val="both"/>
              <w:rPr>
                <w:rFonts w:eastAsia="Calibri"/>
                <w:iCs/>
              </w:rPr>
            </w:pPr>
          </w:p>
          <w:p w14:paraId="046950F0" w14:textId="77777777" w:rsidR="00CF15DA" w:rsidRPr="001F1582" w:rsidRDefault="00CF15DA" w:rsidP="00BB569A">
            <w:pPr>
              <w:jc w:val="both"/>
              <w:rPr>
                <w:rFonts w:eastAsia="Calibri"/>
                <w:iCs/>
              </w:rPr>
            </w:pPr>
            <w:r w:rsidRPr="001F1582">
              <w:rPr>
                <w:rFonts w:eastAsia="Calibri"/>
                <w:iCs/>
              </w:rPr>
              <w:t>Under the scope of the Project in 2022 were implemented:</w:t>
            </w:r>
          </w:p>
          <w:p w14:paraId="5752AB3A" w14:textId="77777777" w:rsidR="00CF15DA" w:rsidRDefault="00CF15DA" w:rsidP="00CF15DA">
            <w:pPr>
              <w:numPr>
                <w:ilvl w:val="0"/>
                <w:numId w:val="18"/>
              </w:numPr>
              <w:jc w:val="both"/>
              <w:rPr>
                <w:rFonts w:eastAsia="Calibri"/>
                <w:iCs/>
              </w:rPr>
            </w:pPr>
            <w:r>
              <w:rPr>
                <w:rFonts w:eastAsia="Calibri"/>
                <w:iCs/>
              </w:rPr>
              <w:t xml:space="preserve">Energy audits of potential beneficiary public buildings (implemented by R2E2 Fund staff). </w:t>
            </w:r>
          </w:p>
          <w:p w14:paraId="197FB813" w14:textId="77777777" w:rsidR="00CF15DA" w:rsidRDefault="00CF15DA" w:rsidP="00CF15DA">
            <w:pPr>
              <w:numPr>
                <w:ilvl w:val="0"/>
                <w:numId w:val="18"/>
              </w:numPr>
              <w:jc w:val="both"/>
              <w:rPr>
                <w:rFonts w:eastAsia="Calibri"/>
                <w:iCs/>
              </w:rPr>
            </w:pPr>
            <w:r w:rsidRPr="001F1582">
              <w:rPr>
                <w:rFonts w:eastAsia="Calibri"/>
                <w:iCs/>
              </w:rPr>
              <w:t>Operational expenses.</w:t>
            </w:r>
          </w:p>
          <w:p w14:paraId="53C568DF" w14:textId="77777777" w:rsidR="00CF15DA" w:rsidRDefault="00CF15DA" w:rsidP="00BB569A">
            <w:pPr>
              <w:jc w:val="both"/>
              <w:rPr>
                <w:rFonts w:eastAsia="Calibri"/>
                <w:iCs/>
              </w:rPr>
            </w:pPr>
          </w:p>
          <w:p w14:paraId="57552726"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3</w:t>
            </w:r>
            <w:r w:rsidRPr="001F1582">
              <w:rPr>
                <w:rFonts w:eastAsia="Calibri"/>
                <w:iCs/>
              </w:rPr>
              <w:t xml:space="preserve"> w</w:t>
            </w:r>
            <w:r>
              <w:rPr>
                <w:rFonts w:eastAsia="Calibri"/>
                <w:iCs/>
              </w:rPr>
              <w:t>ill be</w:t>
            </w:r>
            <w:r w:rsidRPr="001F1582">
              <w:rPr>
                <w:rFonts w:eastAsia="Calibri"/>
                <w:iCs/>
              </w:rPr>
              <w:t xml:space="preserve"> implemented:</w:t>
            </w:r>
          </w:p>
          <w:p w14:paraId="78CBCB78" w14:textId="77777777" w:rsidR="00CF15DA" w:rsidRDefault="00CF15DA" w:rsidP="00CF15DA">
            <w:pPr>
              <w:numPr>
                <w:ilvl w:val="0"/>
                <w:numId w:val="20"/>
              </w:numPr>
              <w:jc w:val="both"/>
              <w:rPr>
                <w:rFonts w:eastAsia="Calibri"/>
                <w:iCs/>
              </w:rPr>
            </w:pPr>
            <w:r>
              <w:rPr>
                <w:color w:val="000000"/>
              </w:rPr>
              <w:t>Design -</w:t>
            </w:r>
            <w:r w:rsidRPr="00683057">
              <w:rPr>
                <w:color w:val="000000"/>
              </w:rPr>
              <w:t>construction work</w:t>
            </w:r>
            <w:r>
              <w:rPr>
                <w:color w:val="000000"/>
              </w:rPr>
              <w:t>s</w:t>
            </w:r>
            <w:r w:rsidRPr="00683057">
              <w:rPr>
                <w:color w:val="000000"/>
              </w:rPr>
              <w:t xml:space="preserve"> </w:t>
            </w:r>
            <w:r>
              <w:rPr>
                <w:color w:val="000000"/>
              </w:rPr>
              <w:t>implemented</w:t>
            </w:r>
            <w:r w:rsidRPr="00683057">
              <w:rPr>
                <w:color w:val="000000"/>
              </w:rPr>
              <w:t xml:space="preserve"> in the </w:t>
            </w:r>
            <w:r>
              <w:rPr>
                <w:color w:val="000000"/>
              </w:rPr>
              <w:t xml:space="preserve">following </w:t>
            </w:r>
            <w:r w:rsidRPr="00683057">
              <w:rPr>
                <w:color w:val="000000"/>
              </w:rPr>
              <w:t>buildings of project beneficiaries</w:t>
            </w:r>
            <w:r w:rsidDel="007D09B8">
              <w:rPr>
                <w:rFonts w:eastAsia="Calibri"/>
                <w:iCs/>
              </w:rPr>
              <w:t xml:space="preserve"> </w:t>
            </w:r>
            <w:r>
              <w:rPr>
                <w:rFonts w:eastAsia="Calibri"/>
                <w:iCs/>
              </w:rPr>
              <w:t>(four Contracts)</w:t>
            </w:r>
          </w:p>
          <w:p w14:paraId="3D49C5A9" w14:textId="77777777" w:rsidR="00CF15DA" w:rsidRDefault="00CF15DA" w:rsidP="00CF15DA">
            <w:pPr>
              <w:numPr>
                <w:ilvl w:val="0"/>
                <w:numId w:val="18"/>
              </w:numPr>
              <w:jc w:val="both"/>
              <w:rPr>
                <w:rFonts w:eastAsia="Calibri"/>
                <w:iCs/>
              </w:rPr>
            </w:pPr>
            <w:r>
              <w:rPr>
                <w:rFonts w:eastAsia="Calibri"/>
                <w:iCs/>
              </w:rPr>
              <w:t>Polyclinic N8, EFSD-W-1/2022</w:t>
            </w:r>
          </w:p>
          <w:p w14:paraId="5230C307" w14:textId="77777777" w:rsidR="00CF15DA" w:rsidRDefault="00CF15DA" w:rsidP="00CF15DA">
            <w:pPr>
              <w:numPr>
                <w:ilvl w:val="0"/>
                <w:numId w:val="18"/>
              </w:numPr>
              <w:jc w:val="both"/>
              <w:rPr>
                <w:rFonts w:eastAsia="Calibri"/>
                <w:iCs/>
              </w:rPr>
            </w:pPr>
            <w:r>
              <w:rPr>
                <w:rFonts w:eastAsia="Calibri"/>
                <w:iCs/>
              </w:rPr>
              <w:t>Polyclinic named after Enrico Matteo in Gyumri, EFSD-W/3/2023</w:t>
            </w:r>
          </w:p>
          <w:p w14:paraId="33B6CD31" w14:textId="77777777" w:rsidR="00CF15DA" w:rsidRDefault="00CF15DA" w:rsidP="00CF15DA">
            <w:pPr>
              <w:numPr>
                <w:ilvl w:val="0"/>
                <w:numId w:val="18"/>
              </w:numPr>
              <w:jc w:val="both"/>
              <w:rPr>
                <w:rFonts w:eastAsia="Calibri"/>
                <w:iCs/>
              </w:rPr>
            </w:pPr>
            <w:r>
              <w:rPr>
                <w:rFonts w:eastAsia="Calibri"/>
                <w:iCs/>
              </w:rPr>
              <w:t xml:space="preserve">Polyclinic named after Grigor </w:t>
            </w:r>
            <w:proofErr w:type="spellStart"/>
            <w:r>
              <w:rPr>
                <w:rFonts w:eastAsia="Calibri"/>
                <w:iCs/>
              </w:rPr>
              <w:t>Narekaci</w:t>
            </w:r>
            <w:proofErr w:type="spellEnd"/>
            <w:r>
              <w:rPr>
                <w:rFonts w:eastAsia="Calibri"/>
                <w:iCs/>
              </w:rPr>
              <w:t>, EFSD-W/4/2023</w:t>
            </w:r>
          </w:p>
          <w:p w14:paraId="7447DFBF" w14:textId="77777777" w:rsidR="00CF15DA" w:rsidRPr="00870D3A" w:rsidRDefault="00CF15DA" w:rsidP="00CF15DA">
            <w:pPr>
              <w:numPr>
                <w:ilvl w:val="0"/>
                <w:numId w:val="20"/>
              </w:numPr>
              <w:jc w:val="both"/>
              <w:rPr>
                <w:color w:val="000000"/>
              </w:rPr>
            </w:pPr>
            <w:r w:rsidRPr="00683057">
              <w:rPr>
                <w:color w:val="000000"/>
              </w:rPr>
              <w:t>Technical supervision of construction work</w:t>
            </w:r>
            <w:r>
              <w:rPr>
                <w:color w:val="000000"/>
              </w:rPr>
              <w:t>s</w:t>
            </w:r>
            <w:r w:rsidRPr="00683057">
              <w:rPr>
                <w:color w:val="000000"/>
              </w:rPr>
              <w:t xml:space="preserve"> performed in the buildings of project beneficiaries</w:t>
            </w:r>
            <w:r>
              <w:rPr>
                <w:color w:val="000000"/>
              </w:rPr>
              <w:t xml:space="preserve"> (2 contracts) – EFSD-CS/1/2023, EFSD-CS/2/2023-1</w:t>
            </w:r>
          </w:p>
          <w:p w14:paraId="045F994D" w14:textId="77777777" w:rsidR="00CF15DA" w:rsidRPr="00870D3A" w:rsidRDefault="00CF15DA" w:rsidP="00CF15DA">
            <w:pPr>
              <w:numPr>
                <w:ilvl w:val="0"/>
                <w:numId w:val="20"/>
              </w:numPr>
              <w:jc w:val="both"/>
              <w:rPr>
                <w:color w:val="000000"/>
              </w:rPr>
            </w:pPr>
            <w:proofErr w:type="spellStart"/>
            <w:r>
              <w:rPr>
                <w:color w:val="000000"/>
              </w:rPr>
              <w:t>Expertize</w:t>
            </w:r>
            <w:proofErr w:type="spellEnd"/>
            <w:r>
              <w:rPr>
                <w:color w:val="000000"/>
              </w:rPr>
              <w:t xml:space="preserve"> on ecological issues under construction works in the buildings of Beneficiaries, EFSD-CS/2/2023</w:t>
            </w:r>
          </w:p>
          <w:p w14:paraId="6288DCA3" w14:textId="77777777" w:rsidR="00CF15DA" w:rsidRPr="00870D3A" w:rsidRDefault="00CF15DA" w:rsidP="00CF15DA">
            <w:pPr>
              <w:numPr>
                <w:ilvl w:val="0"/>
                <w:numId w:val="20"/>
              </w:numPr>
              <w:jc w:val="both"/>
              <w:rPr>
                <w:color w:val="000000"/>
              </w:rPr>
            </w:pPr>
            <w:r w:rsidRPr="00870D3A">
              <w:rPr>
                <w:color w:val="000000"/>
              </w:rPr>
              <w:t>Operational expenses.</w:t>
            </w:r>
          </w:p>
          <w:p w14:paraId="378545DD" w14:textId="77777777" w:rsidR="00CF15DA" w:rsidRDefault="00CF15DA" w:rsidP="00BB569A">
            <w:pPr>
              <w:jc w:val="both"/>
              <w:rPr>
                <w:rFonts w:eastAsia="Calibri"/>
                <w:iCs/>
              </w:rPr>
            </w:pPr>
          </w:p>
          <w:p w14:paraId="0ED5F14D" w14:textId="77777777" w:rsidR="00CF15DA" w:rsidRDefault="00CF15DA" w:rsidP="00BB569A">
            <w:pPr>
              <w:jc w:val="both"/>
              <w:rPr>
                <w:rFonts w:eastAsia="Calibri"/>
                <w:iCs/>
              </w:rPr>
            </w:pPr>
            <w:r w:rsidRPr="001F1582">
              <w:rPr>
                <w:rFonts w:eastAsia="Calibri"/>
                <w:iCs/>
              </w:rPr>
              <w:t>Under the scope of the Project in 202</w:t>
            </w:r>
            <w:r>
              <w:rPr>
                <w:rFonts w:eastAsia="Calibri"/>
                <w:iCs/>
              </w:rPr>
              <w:t>4</w:t>
            </w:r>
            <w:r w:rsidRPr="001F1582">
              <w:rPr>
                <w:rFonts w:eastAsia="Calibri"/>
                <w:iCs/>
              </w:rPr>
              <w:t xml:space="preserve"> w</w:t>
            </w:r>
            <w:r>
              <w:rPr>
                <w:rFonts w:eastAsia="Calibri"/>
                <w:iCs/>
              </w:rPr>
              <w:t>ill be</w:t>
            </w:r>
            <w:r w:rsidRPr="001F1582">
              <w:rPr>
                <w:rFonts w:eastAsia="Calibri"/>
                <w:iCs/>
              </w:rPr>
              <w:t xml:space="preserve"> implemented:</w:t>
            </w:r>
          </w:p>
          <w:p w14:paraId="4096CB6C" w14:textId="77777777" w:rsidR="00CF15DA" w:rsidRDefault="00CF15DA" w:rsidP="00BB569A">
            <w:pPr>
              <w:jc w:val="both"/>
              <w:rPr>
                <w:rFonts w:eastAsia="Calibri"/>
                <w:iCs/>
              </w:rPr>
            </w:pPr>
          </w:p>
          <w:p w14:paraId="7406CDC4" w14:textId="1B5C1BC5" w:rsidR="00CF15DA" w:rsidRDefault="00CF15DA" w:rsidP="00CF15DA">
            <w:pPr>
              <w:numPr>
                <w:ilvl w:val="0"/>
                <w:numId w:val="19"/>
              </w:numPr>
              <w:jc w:val="both"/>
              <w:rPr>
                <w:rFonts w:eastAsia="Calibri"/>
                <w:iCs/>
              </w:rPr>
            </w:pPr>
            <w:r w:rsidRPr="00764A9A">
              <w:rPr>
                <w:color w:val="000000"/>
              </w:rPr>
              <w:lastRenderedPageBreak/>
              <w:t xml:space="preserve">Design -construction works implemented in the following </w:t>
            </w:r>
            <w:r w:rsidRPr="00B93DC3">
              <w:rPr>
                <w:color w:val="000000"/>
              </w:rPr>
              <w:t>buildings of project beneficiaries</w:t>
            </w:r>
            <w:r w:rsidRPr="00B93DC3" w:rsidDel="007D09B8">
              <w:rPr>
                <w:rFonts w:eastAsia="Calibri"/>
                <w:iCs/>
              </w:rPr>
              <w:t xml:space="preserve"> </w:t>
            </w:r>
            <w:r w:rsidRPr="00B93DC3">
              <w:rPr>
                <w:rFonts w:eastAsia="Calibri"/>
                <w:iCs/>
              </w:rPr>
              <w:t xml:space="preserve">(about </w:t>
            </w:r>
            <w:r w:rsidR="0049051D">
              <w:rPr>
                <w:rFonts w:eastAsia="Calibri"/>
                <w:iCs/>
              </w:rPr>
              <w:t>8</w:t>
            </w:r>
            <w:r w:rsidRPr="00B93DC3">
              <w:rPr>
                <w:rFonts w:eastAsia="Calibri"/>
                <w:iCs/>
              </w:rPr>
              <w:t xml:space="preserve"> Contracts)</w:t>
            </w:r>
          </w:p>
          <w:p w14:paraId="5C7158DA" w14:textId="77777777" w:rsidR="0049051D" w:rsidRPr="00B93DC3" w:rsidRDefault="0049051D" w:rsidP="0049051D">
            <w:pPr>
              <w:jc w:val="both"/>
              <w:rPr>
                <w:rFonts w:eastAsia="Calibri"/>
                <w:iCs/>
              </w:rPr>
            </w:pPr>
          </w:p>
          <w:p w14:paraId="4410C8BF" w14:textId="77777777" w:rsidR="00CF15DA" w:rsidRDefault="00CF15DA" w:rsidP="00CF15DA">
            <w:pPr>
              <w:numPr>
                <w:ilvl w:val="0"/>
                <w:numId w:val="18"/>
              </w:numPr>
              <w:jc w:val="both"/>
              <w:rPr>
                <w:rFonts w:eastAsia="Calibri"/>
                <w:iCs/>
              </w:rPr>
            </w:pPr>
            <w:r w:rsidRPr="00870D3A">
              <w:rPr>
                <w:rFonts w:eastAsia="Calibri"/>
                <w:iCs/>
              </w:rPr>
              <w:t>Yerevan Figure-Skating and Hockey Sports School SNPO, EFSD -W/2/202</w:t>
            </w:r>
            <w:r>
              <w:rPr>
                <w:rFonts w:eastAsia="Calibri"/>
                <w:iCs/>
              </w:rPr>
              <w:t>3</w:t>
            </w:r>
          </w:p>
          <w:p w14:paraId="26FB1790" w14:textId="4E735CC2" w:rsidR="0049051D" w:rsidRPr="0049051D" w:rsidRDefault="0049051D" w:rsidP="0049051D">
            <w:pPr>
              <w:numPr>
                <w:ilvl w:val="0"/>
                <w:numId w:val="18"/>
              </w:numPr>
              <w:jc w:val="both"/>
              <w:rPr>
                <w:rFonts w:eastAsia="Calibri"/>
                <w:iCs/>
              </w:rPr>
            </w:pPr>
            <w:r>
              <w:rPr>
                <w:rFonts w:eastAsia="Calibri"/>
                <w:iCs/>
              </w:rPr>
              <w:t>Medical Center in Alaverdi, EFSD-W/7/2023</w:t>
            </w:r>
          </w:p>
          <w:p w14:paraId="52F21AA2" w14:textId="77777777" w:rsidR="00CF15DA" w:rsidRPr="00870D3A" w:rsidRDefault="00CF15DA" w:rsidP="00CF15DA">
            <w:pPr>
              <w:numPr>
                <w:ilvl w:val="0"/>
                <w:numId w:val="18"/>
              </w:numPr>
              <w:jc w:val="both"/>
              <w:rPr>
                <w:rFonts w:eastAsia="Calibri"/>
                <w:iCs/>
              </w:rPr>
            </w:pPr>
            <w:r w:rsidRPr="00870D3A">
              <w:rPr>
                <w:rFonts w:eastAsia="Calibri"/>
                <w:iCs/>
              </w:rPr>
              <w:t>Candle Synchrotron Research Institute EFSD -W/11/2023</w:t>
            </w:r>
          </w:p>
          <w:p w14:paraId="2CF48B20" w14:textId="77777777" w:rsidR="00CF15DA" w:rsidRPr="00870D3A" w:rsidRDefault="00CF15DA" w:rsidP="00CF15DA">
            <w:pPr>
              <w:numPr>
                <w:ilvl w:val="0"/>
                <w:numId w:val="18"/>
              </w:numPr>
              <w:jc w:val="both"/>
              <w:rPr>
                <w:rFonts w:eastAsia="Calibri"/>
                <w:iCs/>
              </w:rPr>
            </w:pPr>
            <w:r w:rsidRPr="00870D3A">
              <w:rPr>
                <w:rFonts w:eastAsia="Calibri"/>
                <w:iCs/>
              </w:rPr>
              <w:t xml:space="preserve">“Yerevan metro name after Karen Demirchyan” CJSC of Yerevan Municipality EFSD -W/10/2023.  </w:t>
            </w:r>
          </w:p>
          <w:p w14:paraId="3C8A0F09" w14:textId="77777777" w:rsidR="00CF15DA" w:rsidRPr="00870D3A" w:rsidRDefault="00CF15DA" w:rsidP="00CF15DA">
            <w:pPr>
              <w:numPr>
                <w:ilvl w:val="0"/>
                <w:numId w:val="18"/>
              </w:numPr>
              <w:jc w:val="both"/>
              <w:rPr>
                <w:rFonts w:eastAsia="Calibri"/>
                <w:iCs/>
              </w:rPr>
            </w:pPr>
            <w:r w:rsidRPr="00870D3A">
              <w:rPr>
                <w:rFonts w:eastAsia="Calibri"/>
                <w:iCs/>
              </w:rPr>
              <w:t>Lori Municipality EFSD -W/8/2023,</w:t>
            </w:r>
          </w:p>
          <w:p w14:paraId="176F9FE4" w14:textId="77777777" w:rsidR="00CF15DA" w:rsidRDefault="00CF15DA" w:rsidP="00CF15DA">
            <w:pPr>
              <w:numPr>
                <w:ilvl w:val="0"/>
                <w:numId w:val="18"/>
              </w:numPr>
              <w:jc w:val="both"/>
              <w:rPr>
                <w:rFonts w:eastAsia="Calibri"/>
                <w:iCs/>
              </w:rPr>
            </w:pPr>
            <w:proofErr w:type="spellStart"/>
            <w:r w:rsidRPr="00870D3A">
              <w:rPr>
                <w:rFonts w:eastAsia="Calibri"/>
                <w:iCs/>
              </w:rPr>
              <w:t>Erqaghluys</w:t>
            </w:r>
            <w:proofErr w:type="spellEnd"/>
            <w:r w:rsidRPr="00870D3A">
              <w:rPr>
                <w:rFonts w:eastAsia="Calibri"/>
                <w:iCs/>
              </w:rPr>
              <w:t xml:space="preserve"> CJSC of Yerevan Municipality EFSD -W/9/2023</w:t>
            </w:r>
          </w:p>
          <w:p w14:paraId="3055BC94" w14:textId="77777777" w:rsidR="00CF15DA" w:rsidRPr="00255469" w:rsidRDefault="00CF15DA" w:rsidP="00CF15DA">
            <w:pPr>
              <w:numPr>
                <w:ilvl w:val="0"/>
                <w:numId w:val="18"/>
              </w:numPr>
              <w:jc w:val="both"/>
              <w:rPr>
                <w:rFonts w:eastAsia="Calibri"/>
                <w:iCs/>
              </w:rPr>
            </w:pPr>
            <w:r w:rsidRPr="00255469">
              <w:t>National Polytechnic University, building 9 of the Republic Armenia</w:t>
            </w:r>
            <w:r>
              <w:t xml:space="preserve"> </w:t>
            </w:r>
            <w:r w:rsidRPr="00255469">
              <w:t>EFSD -W/12/2023 National,</w:t>
            </w:r>
          </w:p>
          <w:p w14:paraId="64304FEE" w14:textId="77777777" w:rsidR="00CF15DA" w:rsidRPr="00FD766A" w:rsidRDefault="00CF15DA" w:rsidP="00CF15DA">
            <w:pPr>
              <w:numPr>
                <w:ilvl w:val="0"/>
                <w:numId w:val="18"/>
              </w:numPr>
              <w:jc w:val="both"/>
              <w:rPr>
                <w:rFonts w:eastAsia="Calibri"/>
                <w:iCs/>
              </w:rPr>
            </w:pPr>
            <w:r w:rsidRPr="00255469">
              <w:t>National Polytechnic University of the Republic Armenia</w:t>
            </w:r>
            <w:r>
              <w:t xml:space="preserve"> </w:t>
            </w:r>
            <w:r w:rsidRPr="00255469">
              <w:t>EFSD -W/13/2023</w:t>
            </w:r>
            <w:r w:rsidRPr="00FD766A">
              <w:t>.</w:t>
            </w:r>
          </w:p>
          <w:p w14:paraId="2C775952" w14:textId="77777777" w:rsidR="00CF15DA" w:rsidRDefault="00CF15DA" w:rsidP="00BB569A">
            <w:pPr>
              <w:ind w:left="1065"/>
              <w:jc w:val="both"/>
              <w:rPr>
                <w:rFonts w:eastAsia="Calibri"/>
                <w:iCs/>
              </w:rPr>
            </w:pPr>
          </w:p>
          <w:p w14:paraId="79AA5BED" w14:textId="77777777" w:rsidR="00CF15DA" w:rsidRPr="00870D3A" w:rsidRDefault="00CF15DA" w:rsidP="00CF15DA">
            <w:pPr>
              <w:numPr>
                <w:ilvl w:val="0"/>
                <w:numId w:val="19"/>
              </w:numPr>
              <w:jc w:val="both"/>
              <w:rPr>
                <w:rFonts w:eastAsia="Calibri"/>
                <w:iCs/>
              </w:rPr>
            </w:pPr>
            <w:r w:rsidRPr="00764A9A">
              <w:rPr>
                <w:color w:val="000000"/>
              </w:rPr>
              <w:t>Technical supervision of construction works performed in the buildings of project beneficiaries</w:t>
            </w:r>
            <w:r w:rsidRPr="00B93DC3">
              <w:rPr>
                <w:color w:val="000000"/>
              </w:rPr>
              <w:t xml:space="preserve"> </w:t>
            </w:r>
            <w:proofErr w:type="gramStart"/>
            <w:r w:rsidRPr="00B93DC3">
              <w:rPr>
                <w:color w:val="000000"/>
              </w:rPr>
              <w:t xml:space="preserve">( </w:t>
            </w:r>
            <w:r>
              <w:rPr>
                <w:color w:val="000000"/>
              </w:rPr>
              <w:t>2</w:t>
            </w:r>
            <w:proofErr w:type="gramEnd"/>
            <w:r>
              <w:rPr>
                <w:color w:val="000000"/>
              </w:rPr>
              <w:t xml:space="preserve"> </w:t>
            </w:r>
            <w:r w:rsidRPr="00B93DC3">
              <w:rPr>
                <w:color w:val="000000"/>
              </w:rPr>
              <w:t>contracts</w:t>
            </w:r>
            <w:r>
              <w:rPr>
                <w:color w:val="000000"/>
              </w:rPr>
              <w:t>- continuation, 1 new contract</w:t>
            </w:r>
            <w:r w:rsidRPr="00B93DC3">
              <w:rPr>
                <w:color w:val="000000"/>
              </w:rPr>
              <w:t>) – EFSD-CS/1/2023, EFSD-CS/2/2023-1</w:t>
            </w:r>
            <w:r>
              <w:rPr>
                <w:color w:val="000000"/>
              </w:rPr>
              <w:t xml:space="preserve">, </w:t>
            </w:r>
            <w:r w:rsidRPr="00B93DC3">
              <w:rPr>
                <w:rFonts w:eastAsia="Calibri"/>
                <w:iCs/>
              </w:rPr>
              <w:t xml:space="preserve"> </w:t>
            </w:r>
            <w:r w:rsidRPr="00B93DC3">
              <w:rPr>
                <w:color w:val="000000"/>
              </w:rPr>
              <w:t xml:space="preserve"> EFSD-CS/2/2023-</w:t>
            </w:r>
            <w:r>
              <w:rPr>
                <w:color w:val="000000"/>
              </w:rPr>
              <w:t xml:space="preserve">2. </w:t>
            </w:r>
            <w:r w:rsidRPr="00B93DC3">
              <w:rPr>
                <w:rFonts w:eastAsia="Calibri"/>
                <w:iCs/>
              </w:rPr>
              <w:t xml:space="preserve"> </w:t>
            </w:r>
          </w:p>
          <w:p w14:paraId="17959BB2" w14:textId="77777777" w:rsidR="00CF15DA" w:rsidRPr="00B93DC3" w:rsidRDefault="00CF15DA" w:rsidP="00CF15DA">
            <w:pPr>
              <w:numPr>
                <w:ilvl w:val="0"/>
                <w:numId w:val="19"/>
              </w:numPr>
              <w:jc w:val="both"/>
              <w:rPr>
                <w:rFonts w:eastAsia="Calibri"/>
                <w:iCs/>
              </w:rPr>
            </w:pPr>
            <w:proofErr w:type="spellStart"/>
            <w:r w:rsidRPr="00764A9A">
              <w:rPr>
                <w:color w:val="000000"/>
              </w:rPr>
              <w:t>Expert</w:t>
            </w:r>
            <w:r>
              <w:rPr>
                <w:color w:val="000000"/>
              </w:rPr>
              <w:t>ize</w:t>
            </w:r>
            <w:proofErr w:type="spellEnd"/>
            <w:r w:rsidRPr="00764A9A">
              <w:rPr>
                <w:color w:val="000000"/>
              </w:rPr>
              <w:t xml:space="preserve"> on ecological issues under construction works in the buildings of Beneficiaries, EFSD</w:t>
            </w:r>
            <w:r w:rsidRPr="00B93DC3">
              <w:rPr>
                <w:color w:val="000000"/>
              </w:rPr>
              <w:t>-CS/2/2023</w:t>
            </w:r>
            <w:r>
              <w:rPr>
                <w:color w:val="000000"/>
              </w:rPr>
              <w:t xml:space="preserve"> (continuation)</w:t>
            </w:r>
          </w:p>
          <w:p w14:paraId="6182B43C" w14:textId="77777777" w:rsidR="00CF15DA" w:rsidRPr="00870D3A" w:rsidRDefault="00CF15DA" w:rsidP="00CF15DA">
            <w:pPr>
              <w:numPr>
                <w:ilvl w:val="0"/>
                <w:numId w:val="19"/>
              </w:numPr>
              <w:jc w:val="both"/>
              <w:rPr>
                <w:rFonts w:eastAsia="Calibri"/>
                <w:iCs/>
              </w:rPr>
            </w:pPr>
            <w:r w:rsidRPr="00B93DC3">
              <w:rPr>
                <w:color w:val="000000"/>
              </w:rPr>
              <w:t xml:space="preserve">Organization of training at educational institutions in Armenia and </w:t>
            </w:r>
            <w:r>
              <w:rPr>
                <w:color w:val="000000"/>
              </w:rPr>
              <w:t>d</w:t>
            </w:r>
            <w:r w:rsidRPr="00B93DC3">
              <w:rPr>
                <w:color w:val="000000"/>
              </w:rPr>
              <w:t>evelopment of methodological and analytical materials, organization of information events on energy efficiency</w:t>
            </w:r>
            <w:r w:rsidRPr="00870D3A">
              <w:rPr>
                <w:color w:val="000000"/>
              </w:rPr>
              <w:t>, EFSD-CS-</w:t>
            </w:r>
            <w:r w:rsidRPr="00112354">
              <w:rPr>
                <w:color w:val="000000"/>
              </w:rPr>
              <w:t>4</w:t>
            </w:r>
            <w:r w:rsidRPr="00870D3A">
              <w:rPr>
                <w:color w:val="000000"/>
              </w:rPr>
              <w:t>/2023</w:t>
            </w:r>
          </w:p>
          <w:p w14:paraId="6E4940F4" w14:textId="77777777" w:rsidR="00CF15DA" w:rsidRPr="00870D3A" w:rsidRDefault="00CF15DA" w:rsidP="00BB569A">
            <w:pPr>
              <w:jc w:val="both"/>
              <w:rPr>
                <w:rFonts w:eastAsia="Calibri"/>
                <w:iCs/>
              </w:rPr>
            </w:pPr>
          </w:p>
          <w:p w14:paraId="0B4DC4B5" w14:textId="77777777" w:rsidR="00CF15DA" w:rsidRDefault="00CF15DA" w:rsidP="00CF15DA">
            <w:pPr>
              <w:numPr>
                <w:ilvl w:val="0"/>
                <w:numId w:val="19"/>
              </w:numPr>
              <w:jc w:val="both"/>
              <w:rPr>
                <w:rFonts w:eastAsia="Calibri"/>
                <w:iCs/>
              </w:rPr>
            </w:pPr>
            <w:r w:rsidRPr="00683057">
              <w:rPr>
                <w:color w:val="000000"/>
              </w:rPr>
              <w:t>Organization of an expert meeting in Yerevan with the participation of representatives from the EFSD member states</w:t>
            </w:r>
            <w:r>
              <w:rPr>
                <w:color w:val="000000"/>
              </w:rPr>
              <w:t>, EFSD-CS-3/2023</w:t>
            </w:r>
          </w:p>
          <w:p w14:paraId="4180152B" w14:textId="77777777" w:rsidR="00CF15DA" w:rsidRDefault="00CF15DA" w:rsidP="00CF15DA">
            <w:pPr>
              <w:numPr>
                <w:ilvl w:val="0"/>
                <w:numId w:val="19"/>
              </w:numPr>
              <w:rPr>
                <w:rFonts w:eastAsia="Calibri"/>
                <w:iCs/>
              </w:rPr>
            </w:pPr>
            <w:r w:rsidRPr="001F1582">
              <w:rPr>
                <w:rFonts w:eastAsia="Calibri"/>
                <w:iCs/>
              </w:rPr>
              <w:t>Operational expenses.</w:t>
            </w:r>
          </w:p>
          <w:p w14:paraId="69B8DC0C" w14:textId="77777777" w:rsidR="00CF15DA" w:rsidRDefault="00CF15DA" w:rsidP="00BB569A">
            <w:pPr>
              <w:jc w:val="both"/>
              <w:rPr>
                <w:rFonts w:eastAsia="Calibri"/>
                <w:iCs/>
              </w:rPr>
            </w:pPr>
          </w:p>
          <w:p w14:paraId="73DEB8DC" w14:textId="77777777" w:rsidR="00CF15DA" w:rsidRPr="001F1582" w:rsidRDefault="00CF15DA" w:rsidP="00BB569A">
            <w:pPr>
              <w:jc w:val="both"/>
              <w:rPr>
                <w:rFonts w:eastAsia="Calibri"/>
                <w:iCs/>
              </w:rPr>
            </w:pPr>
          </w:p>
          <w:p w14:paraId="4266BD78" w14:textId="77777777" w:rsidR="00CF15DA" w:rsidRPr="00487097" w:rsidRDefault="00CF15DA" w:rsidP="00BB569A">
            <w:pPr>
              <w:jc w:val="both"/>
              <w:rPr>
                <w:rFonts w:eastAsia="Calibri"/>
                <w:i/>
                <w:iCs/>
              </w:rPr>
            </w:pPr>
            <w:r w:rsidRPr="001F1582">
              <w:rPr>
                <w:rFonts w:eastAsia="Calibri"/>
                <w:iCs/>
              </w:rPr>
              <w:t>The number of employee</w:t>
            </w:r>
            <w:r>
              <w:rPr>
                <w:rFonts w:eastAsia="Calibri"/>
                <w:iCs/>
              </w:rPr>
              <w:t xml:space="preserve">s under the Project is </w:t>
            </w:r>
            <w:r w:rsidRPr="00A7588B">
              <w:rPr>
                <w:rFonts w:eastAsia="Calibri"/>
                <w:iCs/>
              </w:rPr>
              <w:t>10 people.</w:t>
            </w:r>
          </w:p>
        </w:tc>
      </w:tr>
      <w:tr w:rsidR="00CF15DA" w:rsidRPr="00295722" w14:paraId="155E5DD5" w14:textId="77777777" w:rsidTr="00BB569A">
        <w:trPr>
          <w:trHeight w:val="343"/>
        </w:trPr>
        <w:tc>
          <w:tcPr>
            <w:tcW w:w="2978" w:type="dxa"/>
            <w:gridSpan w:val="3"/>
            <w:shd w:val="clear" w:color="auto" w:fill="auto"/>
            <w:vAlign w:val="center"/>
          </w:tcPr>
          <w:p w14:paraId="059E56F8" w14:textId="77777777" w:rsidR="00CF15DA" w:rsidRPr="00B60B68" w:rsidRDefault="00CF15DA" w:rsidP="00BB569A">
            <w:pPr>
              <w:rPr>
                <w:rFonts w:eastAsia="Calibri"/>
                <w:b/>
              </w:rPr>
            </w:pPr>
            <w:r w:rsidRPr="00B60B68">
              <w:rPr>
                <w:b/>
              </w:rPr>
              <w:lastRenderedPageBreak/>
              <w:t xml:space="preserve"> Audit st</w:t>
            </w:r>
            <w:r w:rsidRPr="00B60B68">
              <w:rPr>
                <w:b/>
                <w:color w:val="000000"/>
              </w:rPr>
              <w:t>ages</w:t>
            </w:r>
            <w:r w:rsidRPr="00B60B68">
              <w:rPr>
                <w:rFonts w:eastAsia="Calibri"/>
                <w:b/>
              </w:rPr>
              <w:t>:</w:t>
            </w:r>
          </w:p>
        </w:tc>
        <w:tc>
          <w:tcPr>
            <w:tcW w:w="7654" w:type="dxa"/>
            <w:gridSpan w:val="2"/>
            <w:shd w:val="clear" w:color="auto" w:fill="auto"/>
          </w:tcPr>
          <w:p w14:paraId="267B1DAB" w14:textId="77777777" w:rsidR="00CF15DA" w:rsidRDefault="00CF15DA" w:rsidP="00BB569A">
            <w:pPr>
              <w:rPr>
                <w:rFonts w:eastAsia="Calibri"/>
                <w:iCs/>
              </w:rPr>
            </w:pPr>
            <w:r w:rsidRPr="00F55789">
              <w:rPr>
                <w:rFonts w:eastAsia="Calibri"/>
                <w:iCs/>
              </w:rPr>
              <w:t xml:space="preserve">The task is carried out in </w:t>
            </w:r>
            <w:r>
              <w:rPr>
                <w:rFonts w:eastAsia="Calibri"/>
                <w:iCs/>
                <w:lang w:val="hy-AM"/>
              </w:rPr>
              <w:t>2</w:t>
            </w:r>
            <w:r w:rsidRPr="00DF796A">
              <w:rPr>
                <w:rFonts w:eastAsia="Calibri"/>
                <w:iCs/>
              </w:rPr>
              <w:t xml:space="preserve"> </w:t>
            </w:r>
            <w:r w:rsidRPr="00F55789">
              <w:rPr>
                <w:rFonts w:eastAsia="Calibri"/>
                <w:iCs/>
              </w:rPr>
              <w:t>stage</w:t>
            </w:r>
            <w:r>
              <w:rPr>
                <w:rFonts w:eastAsia="Calibri"/>
                <w:iCs/>
              </w:rPr>
              <w:t>s</w:t>
            </w:r>
            <w:r w:rsidRPr="00F55789">
              <w:rPr>
                <w:rFonts w:eastAsia="Calibri"/>
                <w:iCs/>
              </w:rPr>
              <w:t>:</w:t>
            </w:r>
          </w:p>
          <w:p w14:paraId="5C2DFE17" w14:textId="77777777" w:rsidR="00CF15DA" w:rsidRPr="00F55789" w:rsidRDefault="00CF15DA" w:rsidP="00BB569A">
            <w:pPr>
              <w:rPr>
                <w:rFonts w:eastAsia="Calibri"/>
                <w:iCs/>
              </w:rPr>
            </w:pPr>
          </w:p>
          <w:p w14:paraId="6B799171" w14:textId="77777777" w:rsidR="00CF15DA" w:rsidRPr="00F55789" w:rsidRDefault="00CF15DA" w:rsidP="00BB569A">
            <w:pPr>
              <w:jc w:val="both"/>
              <w:rPr>
                <w:rFonts w:eastAsia="Calibri"/>
                <w:iCs/>
              </w:rPr>
            </w:pPr>
            <w:r w:rsidRPr="00F55789">
              <w:rPr>
                <w:rFonts w:eastAsia="Calibri"/>
                <w:iCs/>
              </w:rPr>
              <w:t xml:space="preserve">Audit of expenses and financial statements for the period </w:t>
            </w:r>
            <w:r w:rsidRPr="00DF796A">
              <w:rPr>
                <w:rFonts w:eastAsia="Calibri"/>
                <w:iCs/>
              </w:rPr>
              <w:t>03.08</w:t>
            </w:r>
            <w:r>
              <w:rPr>
                <w:rFonts w:eastAsia="Calibri"/>
                <w:iCs/>
              </w:rPr>
              <w:t>.2022</w:t>
            </w:r>
            <w:r w:rsidRPr="00DF796A">
              <w:rPr>
                <w:rFonts w:eastAsia="Calibri"/>
                <w:iCs/>
              </w:rPr>
              <w:t xml:space="preserve"> - </w:t>
            </w:r>
            <w:r>
              <w:t>31.12.2023</w:t>
            </w:r>
            <w:r w:rsidRPr="00F55789">
              <w:t xml:space="preserve"> </w:t>
            </w:r>
            <w:r w:rsidRPr="00F55789">
              <w:rPr>
                <w:rFonts w:eastAsia="Calibri"/>
                <w:iCs/>
              </w:rPr>
              <w:t xml:space="preserve">(the First reporting </w:t>
            </w:r>
            <w:r>
              <w:rPr>
                <w:rFonts w:eastAsia="Calibri"/>
                <w:iCs/>
              </w:rPr>
              <w:t>period</w:t>
            </w:r>
            <w:r w:rsidRPr="00F55789">
              <w:rPr>
                <w:rFonts w:eastAsia="Calibri"/>
                <w:iCs/>
              </w:rPr>
              <w:t>)</w:t>
            </w:r>
            <w:r w:rsidRPr="007D3A58">
              <w:rPr>
                <w:rFonts w:eastAsia="Calibri"/>
                <w:iCs/>
              </w:rPr>
              <w:t xml:space="preserve"> </w:t>
            </w:r>
            <w:r>
              <w:rPr>
                <w:rFonts w:eastAsia="Calibri"/>
                <w:iCs/>
              </w:rPr>
              <w:t xml:space="preserve">and </w:t>
            </w:r>
            <w:r w:rsidRPr="00F55789">
              <w:rPr>
                <w:rFonts w:eastAsia="Calibri"/>
                <w:iCs/>
              </w:rPr>
              <w:t xml:space="preserve">for the </w:t>
            </w:r>
            <w:r>
              <w:rPr>
                <w:rFonts w:eastAsia="Calibri"/>
                <w:iCs/>
              </w:rPr>
              <w:t xml:space="preserve">period 01.01.2024-30.07.2024 </w:t>
            </w:r>
            <w:r w:rsidRPr="00F55789">
              <w:rPr>
                <w:rFonts w:eastAsia="Calibri"/>
                <w:iCs/>
              </w:rPr>
              <w:t xml:space="preserve">(the Second reporting </w:t>
            </w:r>
            <w:r>
              <w:rPr>
                <w:rFonts w:eastAsia="Calibri"/>
                <w:iCs/>
              </w:rPr>
              <w:t>period</w:t>
            </w:r>
            <w:r w:rsidRPr="00F55789">
              <w:rPr>
                <w:rFonts w:eastAsia="Calibri"/>
                <w:iCs/>
              </w:rPr>
              <w:t>).</w:t>
            </w:r>
          </w:p>
          <w:p w14:paraId="31CD9B21" w14:textId="77777777" w:rsidR="00CF15DA" w:rsidRPr="00F55789" w:rsidRDefault="00CF15DA" w:rsidP="00BB569A">
            <w:pPr>
              <w:rPr>
                <w:rFonts w:eastAsia="Calibri"/>
                <w:iCs/>
              </w:rPr>
            </w:pPr>
          </w:p>
          <w:p w14:paraId="37C51D3A" w14:textId="7AD76A04" w:rsidR="00CF15DA" w:rsidRDefault="00CF15DA" w:rsidP="00BB569A">
            <w:pPr>
              <w:jc w:val="both"/>
              <w:rPr>
                <w:rFonts w:eastAsia="Calibri"/>
                <w:iCs/>
              </w:rPr>
            </w:pPr>
            <w:r>
              <w:rPr>
                <w:rFonts w:eastAsia="Calibri"/>
                <w:iCs/>
              </w:rPr>
              <w:t xml:space="preserve">The first stage of audit shall begin on </w:t>
            </w:r>
            <w:r w:rsidR="0049051D">
              <w:rPr>
                <w:rFonts w:eastAsia="Calibri"/>
                <w:iCs/>
              </w:rPr>
              <w:t>Ju</w:t>
            </w:r>
            <w:r w:rsidR="009D2A98">
              <w:rPr>
                <w:rFonts w:eastAsia="Calibri"/>
                <w:iCs/>
              </w:rPr>
              <w:t>ne</w:t>
            </w:r>
            <w:r w:rsidR="0049051D">
              <w:rPr>
                <w:rFonts w:eastAsia="Calibri"/>
                <w:iCs/>
              </w:rPr>
              <w:t xml:space="preserve"> 1</w:t>
            </w:r>
            <w:r>
              <w:rPr>
                <w:rFonts w:eastAsia="Calibri"/>
                <w:iCs/>
              </w:rPr>
              <w:t xml:space="preserve">, 2024 and complete on </w:t>
            </w:r>
            <w:r w:rsidR="009D2A98">
              <w:rPr>
                <w:rFonts w:eastAsia="Calibri"/>
                <w:iCs/>
              </w:rPr>
              <w:t>June</w:t>
            </w:r>
            <w:r>
              <w:rPr>
                <w:rFonts w:eastAsia="Calibri"/>
                <w:iCs/>
              </w:rPr>
              <w:t xml:space="preserve"> </w:t>
            </w:r>
            <w:r w:rsidR="009D2A98">
              <w:rPr>
                <w:rFonts w:eastAsia="Calibri"/>
                <w:iCs/>
              </w:rPr>
              <w:t>30</w:t>
            </w:r>
            <w:r>
              <w:rPr>
                <w:rFonts w:eastAsia="Calibri"/>
                <w:iCs/>
              </w:rPr>
              <w:t>, 2024.</w:t>
            </w:r>
          </w:p>
          <w:p w14:paraId="1FFF048D" w14:textId="77777777" w:rsidR="00CF15DA" w:rsidRPr="007823F0" w:rsidRDefault="00CF15DA" w:rsidP="00BB569A">
            <w:pPr>
              <w:jc w:val="both"/>
              <w:rPr>
                <w:rFonts w:eastAsia="Calibri"/>
                <w:b/>
                <w:highlight w:val="yellow"/>
              </w:rPr>
            </w:pPr>
            <w:r>
              <w:rPr>
                <w:rFonts w:eastAsia="Calibri"/>
                <w:iCs/>
              </w:rPr>
              <w:t>The second stage of audit shall begin on August 15, 2024 and complete on October 15, 2024.</w:t>
            </w:r>
          </w:p>
        </w:tc>
      </w:tr>
      <w:tr w:rsidR="00CF15DA" w:rsidRPr="00295722" w14:paraId="4DD4B00F" w14:textId="77777777" w:rsidTr="00BB569A">
        <w:tc>
          <w:tcPr>
            <w:tcW w:w="2978" w:type="dxa"/>
            <w:gridSpan w:val="3"/>
            <w:shd w:val="clear" w:color="auto" w:fill="auto"/>
          </w:tcPr>
          <w:p w14:paraId="6042683A" w14:textId="77777777" w:rsidR="00CF15DA" w:rsidRPr="00B60B68" w:rsidRDefault="00CF15DA" w:rsidP="00BB569A">
            <w:pPr>
              <w:jc w:val="both"/>
              <w:rPr>
                <w:rFonts w:eastAsia="Calibri"/>
                <w:b/>
              </w:rPr>
            </w:pPr>
            <w:r w:rsidRPr="00B60B68">
              <w:rPr>
                <w:b/>
              </w:rPr>
              <w:t>B</w:t>
            </w:r>
            <w:r w:rsidRPr="00B60B68">
              <w:rPr>
                <w:b/>
                <w:color w:val="000000"/>
              </w:rPr>
              <w:t>asic requirements to audit</w:t>
            </w:r>
            <w:r w:rsidRPr="00B60B68">
              <w:rPr>
                <w:rFonts w:eastAsia="Calibri"/>
                <w:b/>
              </w:rPr>
              <w:t>:</w:t>
            </w:r>
          </w:p>
          <w:p w14:paraId="6EA56D95" w14:textId="77777777" w:rsidR="00CF15DA" w:rsidRPr="00B60B68" w:rsidRDefault="00CF15DA" w:rsidP="00BB569A">
            <w:pPr>
              <w:jc w:val="both"/>
              <w:rPr>
                <w:rFonts w:eastAsia="Calibri"/>
                <w:b/>
              </w:rPr>
            </w:pPr>
          </w:p>
        </w:tc>
        <w:tc>
          <w:tcPr>
            <w:tcW w:w="7654" w:type="dxa"/>
            <w:gridSpan w:val="2"/>
            <w:tcBorders>
              <w:bottom w:val="single" w:sz="4" w:space="0" w:color="auto"/>
            </w:tcBorders>
            <w:shd w:val="clear" w:color="auto" w:fill="auto"/>
          </w:tcPr>
          <w:p w14:paraId="5B69D846" w14:textId="77777777" w:rsidR="00CF15DA" w:rsidRPr="00B60B68" w:rsidRDefault="00CF15DA" w:rsidP="00BB569A">
            <w:pPr>
              <w:shd w:val="clear" w:color="auto" w:fill="FFFFFF"/>
              <w:spacing w:after="120"/>
              <w:jc w:val="both"/>
              <w:rPr>
                <w:rFonts w:eastAsia="Calibri"/>
              </w:rPr>
            </w:pPr>
            <w:r w:rsidRPr="00B60B68">
              <w:t>A</w:t>
            </w:r>
            <w:r w:rsidRPr="00B60B68">
              <w:rPr>
                <w:rFonts w:eastAsia="Calibri"/>
              </w:rPr>
              <w:t xml:space="preserve">udit must </w:t>
            </w:r>
            <w:r w:rsidRPr="00B60B68">
              <w:rPr>
                <w:bCs/>
              </w:rPr>
              <w:t xml:space="preserve">be conducted in </w:t>
            </w:r>
            <w:r w:rsidRPr="00B60B68">
              <w:rPr>
                <w:color w:val="000000"/>
              </w:rPr>
              <w:t>accordance with the requirements of International audit standar</w:t>
            </w:r>
            <w:r>
              <w:rPr>
                <w:color w:val="000000"/>
              </w:rPr>
              <w:t>d</w:t>
            </w:r>
            <w:r w:rsidRPr="00B60B68">
              <w:rPr>
                <w:color w:val="000000"/>
              </w:rPr>
              <w:t xml:space="preserve">s </w:t>
            </w:r>
            <w:r w:rsidRPr="00B60B68">
              <w:rPr>
                <w:rFonts w:eastAsia="Calibri"/>
                <w:lang w:val="hy-AM"/>
              </w:rPr>
              <w:t xml:space="preserve">(ISA), </w:t>
            </w:r>
            <w:r w:rsidRPr="00B60B68">
              <w:rPr>
                <w:rFonts w:eastAsia="Calibri"/>
              </w:rPr>
              <w:t>pu</w:t>
            </w:r>
            <w:r w:rsidRPr="00B60B68">
              <w:rPr>
                <w:bCs/>
              </w:rPr>
              <w:t xml:space="preserve">blished by the </w:t>
            </w:r>
            <w:r w:rsidRPr="00B60B68">
              <w:rPr>
                <w:color w:val="000000"/>
              </w:rPr>
              <w:t xml:space="preserve">International Federation of </w:t>
            </w:r>
            <w:r>
              <w:rPr>
                <w:color w:val="000000"/>
              </w:rPr>
              <w:t>A</w:t>
            </w:r>
            <w:r w:rsidRPr="00B60B68">
              <w:rPr>
                <w:color w:val="000000"/>
              </w:rPr>
              <w:t xml:space="preserve">ccountants </w:t>
            </w:r>
            <w:r w:rsidRPr="00B60B68">
              <w:rPr>
                <w:rFonts w:eastAsia="Calibri"/>
                <w:lang w:val="hy-AM"/>
              </w:rPr>
              <w:t>(IFAC).</w:t>
            </w:r>
            <w:r w:rsidRPr="00B60B68">
              <w:rPr>
                <w:rFonts w:eastAsia="Calibri"/>
              </w:rPr>
              <w:t xml:space="preserve"> I</w:t>
            </w:r>
            <w:r w:rsidRPr="00B60B68">
              <w:rPr>
                <w:bCs/>
              </w:rPr>
              <w:t xml:space="preserve">n </w:t>
            </w:r>
            <w:r w:rsidRPr="00B60B68">
              <w:rPr>
                <w:color w:val="000000"/>
              </w:rPr>
              <w:t>accordance with International audit standar</w:t>
            </w:r>
            <w:r>
              <w:rPr>
                <w:color w:val="000000"/>
              </w:rPr>
              <w:t>d</w:t>
            </w:r>
            <w:r w:rsidRPr="00B60B68">
              <w:rPr>
                <w:color w:val="000000"/>
              </w:rPr>
              <w:t>s</w:t>
            </w:r>
            <w:r w:rsidRPr="00B60B68">
              <w:rPr>
                <w:rFonts w:eastAsia="Calibri"/>
              </w:rPr>
              <w:t xml:space="preserve">, </w:t>
            </w:r>
            <w:r w:rsidRPr="00B60B68">
              <w:rPr>
                <w:rFonts w:eastAsia="Calibri"/>
                <w:lang w:val="hy-AM"/>
              </w:rPr>
              <w:t>(ISA)</w:t>
            </w:r>
            <w:r w:rsidRPr="00B60B68">
              <w:rPr>
                <w:rFonts w:eastAsia="Calibri"/>
              </w:rPr>
              <w:t xml:space="preserve"> the Consult</w:t>
            </w:r>
            <w:r w:rsidRPr="00B60B68">
              <w:rPr>
                <w:color w:val="000000"/>
              </w:rPr>
              <w:t>a</w:t>
            </w:r>
            <w:r w:rsidRPr="00B60B68">
              <w:rPr>
                <w:rFonts w:eastAsia="Calibri"/>
              </w:rPr>
              <w:t>nt must pl</w:t>
            </w:r>
            <w:r w:rsidRPr="00B60B68">
              <w:rPr>
                <w:color w:val="000000"/>
              </w:rPr>
              <w:t>a</w:t>
            </w:r>
            <w:r w:rsidRPr="00B60B68">
              <w:rPr>
                <w:rFonts w:eastAsia="Calibri"/>
              </w:rPr>
              <w:t xml:space="preserve">n </w:t>
            </w:r>
            <w:r w:rsidRPr="00B60B68">
              <w:rPr>
                <w:color w:val="000000"/>
              </w:rPr>
              <w:t xml:space="preserve">and conduct </w:t>
            </w:r>
            <w:r>
              <w:rPr>
                <w:color w:val="000000"/>
              </w:rPr>
              <w:t xml:space="preserve">the </w:t>
            </w:r>
            <w:r w:rsidRPr="00B60B68">
              <w:rPr>
                <w:color w:val="000000"/>
              </w:rPr>
              <w:t>audit with special attention to the following</w:t>
            </w:r>
            <w:r w:rsidRPr="00B60B68">
              <w:rPr>
                <w:rFonts w:eastAsia="Calibri"/>
              </w:rPr>
              <w:t>:</w:t>
            </w:r>
          </w:p>
          <w:p w14:paraId="069AEC0C" w14:textId="77777777" w:rsidR="00CF15DA" w:rsidRPr="00255469"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color w:val="000000"/>
                <w:sz w:val="24"/>
                <w:szCs w:val="24"/>
              </w:rPr>
            </w:pPr>
            <w:r w:rsidRPr="00255469">
              <w:rPr>
                <w:rFonts w:ascii="Times New Roman" w:hAnsi="Times New Roman" w:cs="Times New Roman"/>
                <w:color w:val="000000"/>
                <w:sz w:val="24"/>
                <w:szCs w:val="24"/>
              </w:rPr>
              <w:t xml:space="preserve">In accordance with ISA requirement 200 «Overall objectives of the independent auditor and the conduct of an audit in accordance with international </w:t>
            </w:r>
            <w:proofErr w:type="spellStart"/>
            <w:r w:rsidRPr="00255469">
              <w:rPr>
                <w:rFonts w:ascii="Times New Roman" w:hAnsi="Times New Roman" w:cs="Times New Roman"/>
                <w:color w:val="000000"/>
                <w:sz w:val="24"/>
                <w:szCs w:val="24"/>
              </w:rPr>
              <w:t>standarts</w:t>
            </w:r>
            <w:proofErr w:type="spellEnd"/>
            <w:r w:rsidRPr="00255469">
              <w:rPr>
                <w:rFonts w:ascii="Times New Roman" w:hAnsi="Times New Roman" w:cs="Times New Roman"/>
                <w:color w:val="000000"/>
                <w:sz w:val="24"/>
                <w:szCs w:val="24"/>
              </w:rPr>
              <w:t xml:space="preserve"> of auditing», the auditor must comply to ethical requirements (including independence requirement) according to International Ethics Standards Board for Accountants’ Code of Ethics for Professional Accountants (IESBA Code).</w:t>
            </w:r>
          </w:p>
          <w:p w14:paraId="005E2A15"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240 </w:t>
            </w:r>
            <w:r w:rsidRPr="00B60B68">
              <w:rPr>
                <w:rFonts w:ascii="Times New Roman" w:eastAsia="Calibri" w:hAnsi="Times New Roman" w:cs="Times New Roman"/>
                <w:bCs/>
                <w:sz w:val="24"/>
                <w:szCs w:val="24"/>
              </w:rPr>
              <w:t>«Responsi</w:t>
            </w:r>
            <w:r w:rsidRPr="00B60B68">
              <w:rPr>
                <w:rFonts w:ascii="Times New Roman" w:hAnsi="Times New Roman" w:cs="Times New Roman"/>
                <w:bCs/>
                <w:sz w:val="24"/>
                <w:szCs w:val="24"/>
              </w:rPr>
              <w:t>bilities</w:t>
            </w:r>
            <w:r w:rsidRPr="00B60B68">
              <w:rPr>
                <w:rFonts w:ascii="Times New Roman" w:hAnsi="Times New Roman" w:cs="Times New Roman"/>
                <w:color w:val="000000"/>
                <w:sz w:val="24"/>
                <w:szCs w:val="24"/>
              </w:rPr>
              <w:t xml:space="preserve"> of auditor</w:t>
            </w:r>
            <w:r>
              <w:rPr>
                <w:rFonts w:ascii="Times New Roman" w:hAnsi="Times New Roman" w:cs="Times New Roman"/>
                <w:color w:val="000000"/>
                <w:sz w:val="24"/>
                <w:szCs w:val="24"/>
              </w:rPr>
              <w:t xml:space="preserve"> </w:t>
            </w:r>
            <w:r w:rsidRPr="00B60B68">
              <w:rPr>
                <w:rFonts w:ascii="Times New Roman" w:eastAsia="Calibri" w:hAnsi="Times New Roman" w:cs="Times New Roman"/>
                <w:bCs/>
                <w:sz w:val="24"/>
                <w:szCs w:val="24"/>
              </w:rPr>
              <w:t>in rel</w:t>
            </w:r>
            <w:r w:rsidRPr="00B60B68">
              <w:rPr>
                <w:rFonts w:ascii="Times New Roman" w:hAnsi="Times New Roman" w:cs="Times New Roman"/>
                <w:color w:val="000000"/>
                <w:sz w:val="24"/>
                <w:szCs w:val="24"/>
              </w:rPr>
              <w:t xml:space="preserve">ation to unjust acts during financial statement audit», </w:t>
            </w:r>
            <w:r w:rsidRPr="00B60B68">
              <w:rPr>
                <w:rFonts w:ascii="Times New Roman" w:eastAsia="Calibri" w:hAnsi="Times New Roman" w:cs="Times New Roman"/>
                <w:sz w:val="24"/>
                <w:szCs w:val="24"/>
              </w:rPr>
              <w:t xml:space="preserve">to reduce the </w:t>
            </w:r>
            <w:r w:rsidRPr="00B60B68">
              <w:rPr>
                <w:rFonts w:ascii="Times New Roman" w:hAnsi="Times New Roman" w:cs="Times New Roman"/>
                <w:color w:val="000000"/>
                <w:sz w:val="24"/>
                <w:szCs w:val="24"/>
              </w:rPr>
              <w:lastRenderedPageBreak/>
              <w:t xml:space="preserve">audit risk </w:t>
            </w:r>
            <w:r w:rsidRPr="00B60B68">
              <w:rPr>
                <w:rFonts w:ascii="Times New Roman" w:eastAsia="Calibri" w:hAnsi="Times New Roman" w:cs="Times New Roman"/>
                <w:sz w:val="24"/>
                <w:szCs w:val="24"/>
              </w:rPr>
              <w:t xml:space="preserve">the </w:t>
            </w:r>
            <w:r w:rsidRPr="00B60B68">
              <w:rPr>
                <w:rFonts w:ascii="Times New Roman" w:hAnsi="Times New Roman" w:cs="Times New Roman"/>
                <w:color w:val="000000"/>
                <w:sz w:val="24"/>
                <w:szCs w:val="24"/>
              </w:rPr>
              <w:t xml:space="preserve">auditor when planning and conducting </w:t>
            </w:r>
            <w:r>
              <w:rPr>
                <w:rFonts w:ascii="Times New Roman" w:hAnsi="Times New Roman" w:cs="Times New Roman"/>
                <w:color w:val="000000"/>
                <w:sz w:val="24"/>
                <w:szCs w:val="24"/>
              </w:rPr>
              <w:t xml:space="preserve">an </w:t>
            </w:r>
            <w:r w:rsidRPr="00B60B68">
              <w:rPr>
                <w:rFonts w:ascii="Times New Roman" w:hAnsi="Times New Roman" w:cs="Times New Roman"/>
                <w:color w:val="000000"/>
                <w:sz w:val="24"/>
                <w:szCs w:val="24"/>
              </w:rPr>
              <w:t>audit must take into account the significant distortion in financial statement as the result of unjust acts.</w:t>
            </w:r>
          </w:p>
          <w:p w14:paraId="37811111"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250</w:t>
            </w:r>
            <w:r w:rsidRPr="00B60B68">
              <w:rPr>
                <w:rFonts w:ascii="Times New Roman" w:eastAsia="Calibri" w:hAnsi="Times New Roman" w:cs="Times New Roman"/>
                <w:bCs/>
                <w:sz w:val="24"/>
                <w:szCs w:val="24"/>
              </w:rPr>
              <w:t xml:space="preserve"> «Reviewing the l</w:t>
            </w:r>
            <w:r w:rsidRPr="00B60B68">
              <w:rPr>
                <w:rFonts w:ascii="Times New Roman" w:hAnsi="Times New Roman" w:cs="Times New Roman"/>
                <w:color w:val="000000"/>
                <w:sz w:val="24"/>
                <w:szCs w:val="24"/>
              </w:rPr>
              <w:t>aws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legal acts in the course of financial statement audit» when working out,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audit,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evaluation</w:t>
            </w:r>
            <w:r>
              <w:rPr>
                <w:rFonts w:ascii="Times New Roman" w:hAnsi="Times New Roman" w:cs="Times New Roman"/>
                <w:color w:val="000000"/>
                <w:sz w:val="24"/>
                <w:szCs w:val="24"/>
              </w:rPr>
              <w:t>,</w:t>
            </w:r>
            <w:r w:rsidRPr="00B60B68">
              <w:rPr>
                <w:rFonts w:ascii="Times New Roman" w:hAnsi="Times New Roman" w:cs="Times New Roman"/>
                <w:color w:val="000000"/>
                <w:sz w:val="24"/>
                <w:szCs w:val="24"/>
              </w:rPr>
              <w:t xml:space="preserve"> and submission</w:t>
            </w:r>
            <w:r w:rsidRPr="00B60B68">
              <w:rPr>
                <w:rFonts w:ascii="Times New Roman" w:hAnsi="Times New Roman" w:cs="Times New Roman"/>
                <w:bCs/>
                <w:sz w:val="24"/>
                <w:szCs w:val="24"/>
              </w:rPr>
              <w:t xml:space="preserve"> </w:t>
            </w:r>
            <w:r w:rsidRPr="00B60B6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final</w:t>
            </w:r>
            <w:r w:rsidRPr="00B60B68">
              <w:rPr>
                <w:rFonts w:ascii="Times New Roman" w:eastAsia="Calibri" w:hAnsi="Times New Roman" w:cs="Times New Roman"/>
                <w:bCs/>
                <w:sz w:val="24"/>
                <w:szCs w:val="24"/>
              </w:rPr>
              <w:t xml:space="preserve"> statement the</w:t>
            </w:r>
            <w:r>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w:t>
            </w:r>
            <w:r w:rsidRPr="00B60B68">
              <w:rPr>
                <w:rFonts w:ascii="Times New Roman" w:eastAsia="Calibri" w:hAnsi="Times New Roman" w:cs="Times New Roman"/>
                <w:bCs/>
                <w:sz w:val="24"/>
                <w:szCs w:val="24"/>
              </w:rPr>
              <w:t>uditor must t</w:t>
            </w:r>
            <w:r w:rsidRPr="00B60B68">
              <w:rPr>
                <w:rFonts w:ascii="Times New Roman" w:hAnsi="Times New Roman" w:cs="Times New Roman"/>
                <w:color w:val="000000"/>
                <w:sz w:val="24"/>
                <w:szCs w:val="24"/>
              </w:rPr>
              <w:t>ake into consideration the violation of laws and legal acts that may significantly influence the financial statement.</w:t>
            </w:r>
          </w:p>
          <w:p w14:paraId="6D787DCF"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
                <w:bCs/>
                <w:sz w:val="24"/>
                <w:szCs w:val="24"/>
                <w:shd w:val="clear" w:color="auto" w:fill="FFFFFF"/>
              </w:rPr>
              <w:t>260</w:t>
            </w:r>
            <w:r>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Cs/>
                <w:sz w:val="24"/>
                <w:szCs w:val="24"/>
              </w:rPr>
              <w:t>«</w:t>
            </w:r>
            <w:r w:rsidRPr="00B60B68">
              <w:rPr>
                <w:rFonts w:ascii="Times New Roman" w:eastAsia="Calibri" w:hAnsi="Times New Roman" w:cs="Times New Roman"/>
                <w:bCs/>
                <w:sz w:val="24"/>
                <w:szCs w:val="24"/>
                <w:shd w:val="clear" w:color="auto" w:fill="FFFFFF"/>
              </w:rPr>
              <w:t>Inform</w:t>
            </w:r>
            <w:r w:rsidRPr="00B60B68">
              <w:rPr>
                <w:rFonts w:ascii="Times New Roman" w:hAnsi="Times New Roman" w:cs="Times New Roman"/>
                <w:color w:val="000000"/>
                <w:sz w:val="24"/>
                <w:szCs w:val="24"/>
              </w:rPr>
              <w:t xml:space="preserve">ational cooperation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shd w:val="clear" w:color="auto" w:fill="FFFFFF"/>
              </w:rPr>
              <w:t xml:space="preserve">, in the course of </w:t>
            </w:r>
            <w:r w:rsidRPr="00B60B68">
              <w:rPr>
                <w:rFonts w:ascii="Times New Roman" w:hAnsi="Times New Roman" w:cs="Times New Roman"/>
                <w:color w:val="000000"/>
                <w:sz w:val="24"/>
                <w:szCs w:val="24"/>
              </w:rPr>
              <w:t xml:space="preserve">audit related to management issues the auditor must cooperate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sz w:val="24"/>
                <w:szCs w:val="24"/>
                <w:shd w:val="clear" w:color="auto" w:fill="FFFFFF"/>
              </w:rPr>
              <w:t>.</w:t>
            </w:r>
          </w:p>
          <w:p w14:paraId="427F651C"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265 </w:t>
            </w:r>
            <w:r w:rsidRPr="00B60B68">
              <w:rPr>
                <w:rFonts w:ascii="Times New Roman" w:eastAsia="Calibri" w:hAnsi="Times New Roman" w:cs="Times New Roman"/>
                <w:bCs/>
                <w:sz w:val="24"/>
                <w:szCs w:val="24"/>
              </w:rPr>
              <w:t xml:space="preserve">«Informing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management of organization on internal control disadvantages»,</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the </w:t>
            </w:r>
            <w:r w:rsidRPr="00B60B68">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must inform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management of </w:t>
            </w:r>
            <w:r>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organization and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 xml:space="preserve">gers on </w:t>
            </w:r>
            <w:r w:rsidRPr="00B60B68">
              <w:rPr>
                <w:rFonts w:ascii="Times New Roman" w:hAnsi="Times New Roman" w:cs="Times New Roman"/>
                <w:color w:val="000000"/>
                <w:sz w:val="24"/>
                <w:szCs w:val="24"/>
              </w:rPr>
              <w:t>internal control disadvantages, revealed</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by </w:t>
            </w:r>
            <w:r w:rsidRPr="00B60B68">
              <w:rPr>
                <w:rFonts w:ascii="Times New Roman" w:hAnsi="Times New Roman" w:cs="Times New Roman"/>
                <w:color w:val="000000"/>
                <w:sz w:val="24"/>
                <w:szCs w:val="24"/>
              </w:rPr>
              <w:t>auditor.</w:t>
            </w:r>
          </w:p>
          <w:p w14:paraId="2C56C734"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In</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330</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lang w:val="ru-RU"/>
              </w:rPr>
              <w:t>А</w:t>
            </w:r>
            <w:proofErr w:type="spellStart"/>
            <w:r w:rsidRPr="00B60B68">
              <w:rPr>
                <w:rFonts w:ascii="Times New Roman" w:eastAsia="Calibri" w:hAnsi="Times New Roman" w:cs="Times New Roman"/>
                <w:bCs/>
                <w:sz w:val="24"/>
                <w:szCs w:val="24"/>
              </w:rPr>
              <w:t>udit</w:t>
            </w:r>
            <w:proofErr w:type="spellEnd"/>
            <w:r w:rsidRPr="00B60B68">
              <w:rPr>
                <w:rFonts w:ascii="Times New Roman" w:eastAsia="Calibri" w:hAnsi="Times New Roman" w:cs="Times New Roman"/>
                <w:bCs/>
                <w:sz w:val="24"/>
                <w:szCs w:val="24"/>
              </w:rPr>
              <w:t xml:space="preserve"> procedures on</w:t>
            </w:r>
            <w:r>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rPr>
              <w:t>counter</w:t>
            </w:r>
            <w:r w:rsidRPr="00B60B68">
              <w:rPr>
                <w:rFonts w:ascii="Times New Roman" w:hAnsi="Times New Roman" w:cs="Times New Roman"/>
                <w:color w:val="000000"/>
                <w:sz w:val="24"/>
                <w:szCs w:val="24"/>
              </w:rPr>
              <w:t>acting the revealed risks</w:t>
            </w:r>
            <w:r w:rsidRPr="00B60B68">
              <w:rPr>
                <w:rFonts w:ascii="Times New Roman" w:hAnsi="Times New Roman" w:cs="Times New Roman"/>
                <w:bCs/>
                <w:sz w:val="24"/>
                <w:szCs w:val="24"/>
              </w:rPr>
              <w:t xml:space="preserve">», </w:t>
            </w:r>
            <w:r w:rsidRPr="00B60B68">
              <w:rPr>
                <w:rFonts w:ascii="Times New Roman" w:eastAsia="Calibri" w:hAnsi="Times New Roman" w:cs="Times New Roman"/>
                <w:bCs/>
                <w:sz w:val="24"/>
                <w:szCs w:val="24"/>
              </w:rPr>
              <w:t xml:space="preserve">the </w:t>
            </w:r>
            <w:r w:rsidRPr="00B60B68">
              <w:rPr>
                <w:rFonts w:ascii="Times New Roman" w:hAnsi="Times New Roman" w:cs="Times New Roman"/>
                <w:color w:val="000000"/>
                <w:sz w:val="24"/>
                <w:szCs w:val="24"/>
              </w:rPr>
              <w:t>auditor</w:t>
            </w:r>
            <w:r w:rsidRPr="00B60B68">
              <w:rPr>
                <w:rFonts w:ascii="Times New Roman" w:eastAsia="Calibri" w:hAnsi="Times New Roman" w:cs="Times New Roman"/>
                <w:sz w:val="24"/>
                <w:szCs w:val="24"/>
              </w:rPr>
              <w:t xml:space="preserve"> must work out </w:t>
            </w:r>
            <w:r w:rsidRPr="00B60B68">
              <w:rPr>
                <w:rFonts w:ascii="Times New Roman" w:hAnsi="Times New Roman" w:cs="Times New Roman"/>
                <w:color w:val="000000"/>
                <w:sz w:val="24"/>
                <w:szCs w:val="24"/>
              </w:rPr>
              <w:t>a</w:t>
            </w:r>
            <w:r w:rsidRPr="00B60B68">
              <w:rPr>
                <w:rFonts w:ascii="Times New Roman" w:eastAsia="Calibri" w:hAnsi="Times New Roman" w:cs="Times New Roman"/>
                <w:sz w:val="24"/>
                <w:szCs w:val="24"/>
              </w:rPr>
              <w:t>nd</w:t>
            </w:r>
            <w:r>
              <w:rPr>
                <w:rFonts w:ascii="Times New Roman" w:eastAsia="Calibri" w:hAnsi="Times New Roman" w:cs="Times New Roman"/>
                <w:sz w:val="24"/>
                <w:szCs w:val="24"/>
              </w:rPr>
              <w:t xml:space="preserve"> </w:t>
            </w:r>
            <w:r w:rsidRPr="00B60B68">
              <w:rPr>
                <w:rFonts w:ascii="Times New Roman" w:eastAsia="Calibri" w:hAnsi="Times New Roman" w:cs="Times New Roman"/>
                <w:sz w:val="24"/>
                <w:szCs w:val="24"/>
              </w:rPr>
              <w:t xml:space="preserve">perform </w:t>
            </w:r>
            <w:r w:rsidRPr="00B60B68">
              <w:rPr>
                <w:rFonts w:ascii="Times New Roman" w:hAnsi="Times New Roman" w:cs="Times New Roman"/>
                <w:color w:val="000000"/>
                <w:sz w:val="24"/>
                <w:szCs w:val="24"/>
              </w:rPr>
              <w:t>a system aimed at eliminating the risks of significant</w:t>
            </w:r>
            <w:r>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distortion in financial statement as well as work out and conduct audit procedures, the nature, timing and scope of which are based on evaluated risks and aimed at its elimination. </w:t>
            </w:r>
          </w:p>
          <w:p w14:paraId="1824DC2D" w14:textId="77777777" w:rsidR="00CF15DA" w:rsidRPr="00B60B68"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shd w:val="clear" w:color="auto" w:fill="FFFFFF"/>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402</w:t>
            </w:r>
            <w:r w:rsidRPr="00B60B68">
              <w:rPr>
                <w:rFonts w:ascii="Times New Roman" w:eastAsia="Calibri" w:hAnsi="Times New Roman" w:cs="Times New Roman"/>
                <w:bCs/>
                <w:sz w:val="24"/>
                <w:szCs w:val="24"/>
              </w:rPr>
              <w:t xml:space="preserve"> «Features of the enterprise audit, </w:t>
            </w:r>
            <w:r w:rsidRPr="00B60B68">
              <w:rPr>
                <w:rFonts w:ascii="Times New Roman" w:hAnsi="Times New Roman" w:cs="Times New Roman"/>
                <w:color w:val="000000"/>
                <w:sz w:val="24"/>
                <w:szCs w:val="24"/>
              </w:rPr>
              <w:t>using the services of the service organization»</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shd w:val="clear" w:color="auto" w:fill="FFFFFF"/>
              </w:rPr>
              <w:t xml:space="preserve"> when the certain enterprise activities are implemented by third party (the supplier), auditor must evaluate the internal control management of the supplier. </w:t>
            </w:r>
          </w:p>
          <w:p w14:paraId="591F6C5C" w14:textId="77777777" w:rsidR="00CF15DA"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580</w:t>
            </w:r>
            <w:r w:rsidRPr="00B60B68">
              <w:rPr>
                <w:rFonts w:ascii="Times New Roman" w:eastAsia="Calibri" w:hAnsi="Times New Roman" w:cs="Times New Roman"/>
                <w:bCs/>
                <w:sz w:val="24"/>
                <w:szCs w:val="24"/>
              </w:rPr>
              <w:t xml:space="preserve"> «The written st</w:t>
            </w:r>
            <w:r w:rsidRPr="00B60B68">
              <w:rPr>
                <w:rFonts w:ascii="Times New Roman" w:hAnsi="Times New Roman" w:cs="Times New Roman"/>
                <w:color w:val="000000"/>
                <w:sz w:val="24"/>
                <w:szCs w:val="24"/>
              </w:rPr>
              <w:t>atements</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rPr>
              <w:t>, during fin</w:t>
            </w:r>
            <w:r w:rsidRPr="00B60B68">
              <w:rPr>
                <w:rFonts w:ascii="Times New Roman" w:hAnsi="Times New Roman" w:cs="Times New Roman"/>
                <w:color w:val="000000"/>
                <w:sz w:val="24"/>
                <w:szCs w:val="24"/>
              </w:rPr>
              <w:t>ancial statement audit is expected that auditor must receive the written confirmation from management and in relevant situations from</w:t>
            </w:r>
            <w:r>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anage</w:t>
            </w:r>
            <w:r w:rsidRPr="00254801">
              <w:rPr>
                <w:rFonts w:ascii="Times New Roman" w:hAnsi="Times New Roman" w:cs="Times New Roman"/>
                <w:color w:val="000000"/>
                <w:sz w:val="24"/>
                <w:szCs w:val="24"/>
              </w:rPr>
              <w:t>rs</w:t>
            </w:r>
            <w:r w:rsidRPr="002548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58CE03D" w14:textId="77777777" w:rsidR="00CF15DA" w:rsidRPr="00255469" w:rsidRDefault="00CF15DA" w:rsidP="00CF15DA">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color w:val="000000"/>
                <w:sz w:val="24"/>
                <w:szCs w:val="24"/>
              </w:rPr>
            </w:pPr>
            <w:r w:rsidRPr="00255469">
              <w:rPr>
                <w:rFonts w:ascii="Times New Roman" w:hAnsi="Times New Roman" w:cs="Times New Roman"/>
                <w:color w:val="000000"/>
                <w:sz w:val="24"/>
                <w:szCs w:val="24"/>
              </w:rPr>
              <w:t>In accordance with International Standard on Quality Control (ISQC) 1, the auditor must establish and maintain a system of quality control to provide it with reasonable assurance that the firm and its personnel comply with professional standards and applicable legal and regulatory requirements; and reports issued by the firm or engagement partners are appropriate in the circumstances.</w:t>
            </w:r>
          </w:p>
          <w:p w14:paraId="28833D55" w14:textId="77777777" w:rsidR="00CF15DA" w:rsidRPr="00254801" w:rsidRDefault="00CF15DA" w:rsidP="00BB56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5"/>
              <w:jc w:val="both"/>
              <w:rPr>
                <w:rFonts w:ascii="Times New Roman" w:eastAsia="Calibri" w:hAnsi="Times New Roman" w:cs="Times New Roman"/>
                <w:sz w:val="24"/>
                <w:szCs w:val="24"/>
              </w:rPr>
            </w:pPr>
          </w:p>
        </w:tc>
      </w:tr>
      <w:tr w:rsidR="00CF15DA" w:rsidRPr="00295722" w14:paraId="70C07822" w14:textId="77777777" w:rsidTr="00BB569A">
        <w:trPr>
          <w:trHeight w:val="1124"/>
        </w:trPr>
        <w:tc>
          <w:tcPr>
            <w:tcW w:w="2978" w:type="dxa"/>
            <w:gridSpan w:val="3"/>
            <w:shd w:val="clear" w:color="auto" w:fill="auto"/>
          </w:tcPr>
          <w:p w14:paraId="7373028B" w14:textId="77777777" w:rsidR="00CF15DA" w:rsidRPr="00B60B68" w:rsidRDefault="00CF15DA" w:rsidP="00BB569A">
            <w:pPr>
              <w:jc w:val="both"/>
              <w:rPr>
                <w:rFonts w:eastAsia="Calibri"/>
                <w:b/>
              </w:rPr>
            </w:pPr>
            <w:r w:rsidRPr="00B60B68">
              <w:rPr>
                <w:b/>
              </w:rPr>
              <w:lastRenderedPageBreak/>
              <w:t>B</w:t>
            </w:r>
            <w:r w:rsidRPr="00B60B68">
              <w:rPr>
                <w:b/>
                <w:color w:val="000000"/>
              </w:rPr>
              <w:t>asic responsi</w:t>
            </w:r>
            <w:r w:rsidRPr="00B60B68">
              <w:rPr>
                <w:b/>
                <w:bCs/>
              </w:rPr>
              <w:t xml:space="preserve">bilities </w:t>
            </w:r>
            <w:r w:rsidRPr="00B60B68">
              <w:rPr>
                <w:b/>
                <w:color w:val="000000"/>
              </w:rPr>
              <w:t>and tasks of the a</w:t>
            </w:r>
            <w:r w:rsidRPr="00B60B68">
              <w:rPr>
                <w:rFonts w:eastAsia="Calibri"/>
                <w:b/>
              </w:rPr>
              <w:t>uditor:</w:t>
            </w:r>
          </w:p>
        </w:tc>
        <w:tc>
          <w:tcPr>
            <w:tcW w:w="7654" w:type="dxa"/>
            <w:gridSpan w:val="2"/>
            <w:shd w:val="clear" w:color="auto" w:fill="auto"/>
          </w:tcPr>
          <w:p w14:paraId="1E35793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Conducting of </w:t>
            </w:r>
            <w:r w:rsidRPr="00942B46">
              <w:rPr>
                <w:rFonts w:ascii="Times New Roman" w:hAnsi="Times New Roman" w:cs="Times New Roman"/>
                <w:color w:val="000000"/>
                <w:sz w:val="24"/>
                <w:szCs w:val="24"/>
              </w:rPr>
              <w:t>independent</w:t>
            </w:r>
            <w:r w:rsidRPr="00A26261">
              <w:rPr>
                <w:rFonts w:ascii="Times New Roman" w:hAnsi="Times New Roman" w:cs="Times New Roman"/>
                <w:color w:val="000000"/>
                <w:sz w:val="24"/>
                <w:szCs w:val="24"/>
              </w:rPr>
              <w:t xml:space="preserve"> audit, </w:t>
            </w:r>
            <w:r>
              <w:rPr>
                <w:rFonts w:ascii="Times New Roman" w:hAnsi="Times New Roman" w:cs="Times New Roman"/>
                <w:color w:val="000000"/>
                <w:sz w:val="24"/>
                <w:szCs w:val="24"/>
              </w:rPr>
              <w:t>preparation</w:t>
            </w:r>
            <w:r w:rsidRPr="00A26261">
              <w:rPr>
                <w:rFonts w:ascii="Times New Roman" w:hAnsi="Times New Roman" w:cs="Times New Roman"/>
                <w:color w:val="000000"/>
                <w:sz w:val="24"/>
                <w:szCs w:val="24"/>
              </w:rPr>
              <w:t xml:space="preserve"> and su</w:t>
            </w:r>
            <w:r w:rsidRPr="00A26261">
              <w:rPr>
                <w:rFonts w:ascii="Times New Roman" w:hAnsi="Times New Roman" w:cs="Times New Roman"/>
                <w:bCs/>
                <w:sz w:val="24"/>
                <w:szCs w:val="24"/>
              </w:rPr>
              <w:t>bmission to the Clien</w:t>
            </w:r>
            <w:r w:rsidRPr="00A26261">
              <w:rPr>
                <w:rFonts w:ascii="Times New Roman" w:hAnsi="Times New Roman" w:cs="Times New Roman"/>
                <w:sz w:val="24"/>
                <w:szCs w:val="24"/>
              </w:rPr>
              <w:t xml:space="preserve">t </w:t>
            </w:r>
            <w:r w:rsidRPr="00A26261">
              <w:rPr>
                <w:rFonts w:ascii="Times New Roman" w:hAnsi="Times New Roman" w:cs="Times New Roman"/>
                <w:color w:val="000000"/>
                <w:sz w:val="24"/>
                <w:szCs w:val="24"/>
              </w:rPr>
              <w:t xml:space="preserve">an </w:t>
            </w:r>
            <w:r w:rsidRPr="00A26261">
              <w:rPr>
                <w:rFonts w:ascii="Times New Roman" w:eastAsia="Calibri" w:hAnsi="Times New Roman" w:cs="Times New Roman"/>
                <w:sz w:val="24"/>
                <w:szCs w:val="24"/>
              </w:rPr>
              <w:t>expert</w:t>
            </w:r>
            <w:r w:rsidRPr="00A26261">
              <w:rPr>
                <w:rFonts w:ascii="Times New Roman" w:hAnsi="Times New Roman" w:cs="Times New Roman"/>
                <w:color w:val="000000"/>
                <w:sz w:val="24"/>
                <w:szCs w:val="24"/>
              </w:rPr>
              <w:t xml:space="preserve"> </w:t>
            </w:r>
            <w:r w:rsidRPr="00A26261">
              <w:rPr>
                <w:rFonts w:ascii="Times New Roman" w:eastAsia="Calibri" w:hAnsi="Times New Roman" w:cs="Times New Roman"/>
                <w:sz w:val="24"/>
                <w:szCs w:val="24"/>
              </w:rPr>
              <w:t>statement</w:t>
            </w:r>
            <w:r w:rsidRPr="00A26261">
              <w:rPr>
                <w:rFonts w:ascii="Times New Roman" w:hAnsi="Times New Roman" w:cs="Times New Roman"/>
                <w:color w:val="000000"/>
                <w:sz w:val="24"/>
                <w:szCs w:val="24"/>
              </w:rPr>
              <w:t xml:space="preserve"> on legality and validity of using </w:t>
            </w:r>
            <w:r w:rsidRPr="001F1582">
              <w:rPr>
                <w:rFonts w:ascii="Times New Roman" w:hAnsi="Times New Roman" w:cs="Times New Roman"/>
                <w:color w:val="000000"/>
                <w:sz w:val="24"/>
                <w:szCs w:val="24"/>
              </w:rPr>
              <w:t xml:space="preserve">grant </w:t>
            </w:r>
            <w:r w:rsidRPr="00A26261">
              <w:rPr>
                <w:rFonts w:ascii="Times New Roman" w:hAnsi="Times New Roman" w:cs="Times New Roman"/>
                <w:color w:val="000000"/>
                <w:sz w:val="24"/>
                <w:szCs w:val="24"/>
              </w:rPr>
              <w:t xml:space="preserve">funds, received according to the </w:t>
            </w:r>
            <w:r>
              <w:rPr>
                <w:rFonts w:ascii="Times New Roman" w:hAnsi="Times New Roman" w:cs="Times New Roman"/>
                <w:color w:val="000000"/>
                <w:sz w:val="24"/>
                <w:szCs w:val="24"/>
              </w:rPr>
              <w:t xml:space="preserve">Grant Agreement </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Financial agreement</w:t>
            </w:r>
            <w:r w:rsidRPr="00A26261">
              <w:rPr>
                <w:rFonts w:ascii="Times New Roman" w:hAnsi="Times New Roman" w:cs="Times New Roman"/>
                <w:color w:val="000000"/>
                <w:sz w:val="24"/>
                <w:szCs w:val="24"/>
              </w:rPr>
              <w:t>)</w:t>
            </w:r>
            <w:r w:rsidRPr="00A26261">
              <w:rPr>
                <w:rFonts w:ascii="Times New Roman" w:eastAsia="Calibri" w:hAnsi="Times New Roman" w:cs="Times New Roman"/>
                <w:sz w:val="24"/>
                <w:szCs w:val="24"/>
              </w:rPr>
              <w:t>;</w:t>
            </w:r>
          </w:p>
          <w:p w14:paraId="04773FD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and</w:t>
            </w:r>
            <w:r w:rsidRPr="00A26261">
              <w:rPr>
                <w:rFonts w:ascii="Times New Roman" w:hAnsi="Times New Roman" w:cs="Times New Roman"/>
                <w:color w:val="000000"/>
                <w:sz w:val="24"/>
                <w:szCs w:val="24"/>
              </w:rPr>
              <w:t xml:space="preserve"> evaluation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submitted to </w:t>
            </w:r>
            <w:r w:rsidRPr="00A26261">
              <w:rPr>
                <w:rFonts w:ascii="Times New Roman" w:hAnsi="Times New Roman" w:cs="Times New Roman"/>
                <w:sz w:val="24"/>
                <w:szCs w:val="24"/>
              </w:rPr>
              <w:t>Eurasian</w:t>
            </w:r>
            <w:r>
              <w:rPr>
                <w:rFonts w:ascii="Times New Roman" w:eastAsia="Calibri" w:hAnsi="Times New Roman" w:cs="Times New Roman"/>
                <w:sz w:val="24"/>
                <w:szCs w:val="24"/>
              </w:rPr>
              <w:t xml:space="preserve"> </w:t>
            </w:r>
            <w:r w:rsidRPr="00A26261">
              <w:rPr>
                <w:rFonts w:ascii="Times New Roman" w:hAnsi="Times New Roman" w:cs="Times New Roman"/>
                <w:sz w:val="24"/>
                <w:szCs w:val="24"/>
              </w:rPr>
              <w:t>Development</w:t>
            </w:r>
            <w:r>
              <w:rPr>
                <w:rFonts w:ascii="Times New Roman" w:hAnsi="Times New Roman" w:cs="Times New Roman"/>
                <w:sz w:val="24"/>
                <w:szCs w:val="24"/>
              </w:rPr>
              <w:t xml:space="preserve"> Bank (EFSD’s fund manager)</w:t>
            </w:r>
            <w:r w:rsidRPr="00A26261">
              <w:rPr>
                <w:rFonts w:ascii="Times New Roman" w:eastAsia="Calibri" w:hAnsi="Times New Roman" w:cs="Times New Roman"/>
                <w:sz w:val="24"/>
                <w:szCs w:val="24"/>
              </w:rPr>
              <w:t xml:space="preserve"> (Bank) for the reviewed period;</w:t>
            </w:r>
          </w:p>
          <w:p w14:paraId="6DD807CB"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lastRenderedPageBreak/>
              <w:t>review the compliance of financial restrictions according to the Financial agreement;</w:t>
            </w:r>
          </w:p>
          <w:p w14:paraId="13AFF2E8"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w:t>
            </w:r>
            <w:r w:rsidRPr="00A26261">
              <w:rPr>
                <w:rFonts w:ascii="Times New Roman" w:hAnsi="Times New Roman" w:cs="Times New Roman"/>
                <w:color w:val="000000"/>
                <w:sz w:val="24"/>
                <w:szCs w:val="24"/>
              </w:rPr>
              <w:t>a</w:t>
            </w:r>
            <w:r w:rsidRPr="00A26261">
              <w:rPr>
                <w:rFonts w:ascii="Times New Roman" w:eastAsia="Calibri" w:hAnsi="Times New Roman" w:cs="Times New Roman"/>
                <w:sz w:val="24"/>
                <w:szCs w:val="24"/>
              </w:rPr>
              <w:t>nd ev</w:t>
            </w:r>
            <w:r w:rsidRPr="00A26261">
              <w:rPr>
                <w:rFonts w:ascii="Times New Roman" w:hAnsi="Times New Roman" w:cs="Times New Roman"/>
                <w:color w:val="000000"/>
                <w:sz w:val="24"/>
                <w:szCs w:val="24"/>
              </w:rPr>
              <w:t xml:space="preserve">aluation of financial </w:t>
            </w:r>
            <w:r>
              <w:rPr>
                <w:rFonts w:ascii="Times New Roman" w:hAnsi="Times New Roman" w:cs="Times New Roman"/>
                <w:color w:val="000000"/>
                <w:sz w:val="24"/>
                <w:szCs w:val="24"/>
              </w:rPr>
              <w:t>statements preparation</w:t>
            </w:r>
            <w:r w:rsidRPr="00A26261">
              <w:rPr>
                <w:rFonts w:ascii="Times New Roman" w:hAnsi="Times New Roman" w:cs="Times New Roman"/>
                <w:color w:val="000000"/>
                <w:sz w:val="24"/>
                <w:szCs w:val="24"/>
              </w:rPr>
              <w:t xml:space="preserve"> procedures</w:t>
            </w:r>
            <w:r w:rsidRPr="00A26261">
              <w:rPr>
                <w:rFonts w:ascii="Times New Roman" w:eastAsia="Calibri" w:hAnsi="Times New Roman" w:cs="Times New Roman"/>
                <w:sz w:val="24"/>
                <w:szCs w:val="24"/>
              </w:rPr>
              <w:t>;</w:t>
            </w:r>
          </w:p>
          <w:p w14:paraId="60066102"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complete document</w:t>
            </w:r>
            <w:r w:rsidRPr="00A26261">
              <w:rPr>
                <w:rFonts w:ascii="Times New Roman" w:hAnsi="Times New Roman" w:cs="Times New Roman"/>
                <w:color w:val="000000"/>
                <w:sz w:val="24"/>
                <w:szCs w:val="24"/>
              </w:rPr>
              <w:t xml:space="preserve">ation availability in relation to all expenses within the </w:t>
            </w:r>
            <w:r>
              <w:rPr>
                <w:rFonts w:ascii="Times New Roman" w:hAnsi="Times New Roman" w:cs="Times New Roman"/>
                <w:color w:val="000000"/>
                <w:sz w:val="24"/>
                <w:szCs w:val="24"/>
              </w:rPr>
              <w:t>P</w:t>
            </w:r>
            <w:r w:rsidRPr="00A26261">
              <w:rPr>
                <w:rFonts w:ascii="Times New Roman" w:hAnsi="Times New Roman" w:cs="Times New Roman"/>
                <w:color w:val="000000"/>
                <w:sz w:val="24"/>
                <w:szCs w:val="24"/>
              </w:rPr>
              <w:t>roject</w:t>
            </w:r>
            <w:r w:rsidRPr="00A26261">
              <w:rPr>
                <w:rFonts w:ascii="Times New Roman" w:eastAsia="Calibri" w:hAnsi="Times New Roman" w:cs="Times New Roman"/>
                <w:sz w:val="24"/>
                <w:szCs w:val="24"/>
              </w:rPr>
              <w:t>;</w:t>
            </w:r>
          </w:p>
          <w:p w14:paraId="6FC46270" w14:textId="77777777" w:rsidR="00CF15DA" w:rsidRPr="00A7588B"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ev</w:t>
            </w:r>
            <w:r w:rsidRPr="00A26261">
              <w:rPr>
                <w:rFonts w:ascii="Times New Roman" w:hAnsi="Times New Roman" w:cs="Times New Roman"/>
                <w:color w:val="000000"/>
                <w:sz w:val="24"/>
                <w:szCs w:val="24"/>
              </w:rPr>
              <w:t xml:space="preserve">aluation </w:t>
            </w:r>
            <w:r>
              <w:rPr>
                <w:rFonts w:ascii="Times New Roman" w:hAnsi="Times New Roman" w:cs="Times New Roman"/>
                <w:color w:val="000000"/>
                <w:sz w:val="24"/>
                <w:szCs w:val="24"/>
              </w:rPr>
              <w:t xml:space="preserve">of </w:t>
            </w:r>
            <w:r w:rsidRPr="00A26261">
              <w:rPr>
                <w:rFonts w:ascii="Times New Roman" w:hAnsi="Times New Roman" w:cs="Times New Roman"/>
                <w:color w:val="000000"/>
                <w:sz w:val="24"/>
                <w:szCs w:val="24"/>
              </w:rPr>
              <w:t>the compliance of financial statement</w:t>
            </w:r>
            <w:r>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expenses </w:t>
            </w:r>
            <w:r w:rsidRPr="00A25827">
              <w:rPr>
                <w:rFonts w:ascii="Times New Roman" w:hAnsi="Times New Roman" w:cs="Times New Roman"/>
                <w:color w:val="000000"/>
                <w:sz w:val="24"/>
                <w:szCs w:val="24"/>
              </w:rPr>
              <w:t>(</w:t>
            </w:r>
            <w:r>
              <w:rPr>
                <w:rFonts w:ascii="Times New Roman" w:hAnsi="Times New Roman" w:cs="Times New Roman"/>
                <w:color w:val="000000"/>
                <w:sz w:val="24"/>
                <w:szCs w:val="24"/>
              </w:rPr>
              <w:t>including the expenses of the signed contracts)</w:t>
            </w:r>
            <w:r w:rsidRPr="00823FD8">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first </w:t>
            </w:r>
            <w:r w:rsidRPr="00A7588B">
              <w:rPr>
                <w:rFonts w:ascii="Times New Roman" w:hAnsi="Times New Roman" w:cs="Times New Roman"/>
                <w:color w:val="000000"/>
                <w:sz w:val="24"/>
                <w:szCs w:val="24"/>
              </w:rPr>
              <w:t xml:space="preserve">stage </w:t>
            </w:r>
            <w:r w:rsidRPr="00677B9C">
              <w:rPr>
                <w:rFonts w:ascii="Times New Roman" w:hAnsi="Times New Roman" w:cs="Times New Roman"/>
                <w:color w:val="000000"/>
                <w:sz w:val="24"/>
                <w:szCs w:val="24"/>
              </w:rPr>
              <w:t>03.</w:t>
            </w:r>
            <w:r w:rsidRPr="00112354">
              <w:rPr>
                <w:rFonts w:ascii="Times New Roman" w:hAnsi="Times New Roman" w:cs="Times New Roman"/>
                <w:color w:val="000000"/>
                <w:sz w:val="24"/>
                <w:szCs w:val="24"/>
              </w:rPr>
              <w:t>08</w:t>
            </w:r>
            <w:r w:rsidRPr="00A7588B">
              <w:rPr>
                <w:rFonts w:ascii="Times New Roman" w:hAnsi="Times New Roman" w:cs="Times New Roman"/>
                <w:color w:val="000000"/>
                <w:sz w:val="24"/>
                <w:szCs w:val="24"/>
              </w:rPr>
              <w:t xml:space="preserve">, 2022 to December 31, 2023; and the second stage from 01.01.2024 to 30.07.2024. </w:t>
            </w:r>
          </w:p>
          <w:p w14:paraId="5C016549"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evaluation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accounting system, internal financial control</w:t>
            </w:r>
            <w:r>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related systems;</w:t>
            </w:r>
          </w:p>
          <w:p w14:paraId="3C979270"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sidDel="00823906">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853EDD">
              <w:rPr>
                <w:rFonts w:ascii="Times New Roman" w:hAnsi="Times New Roman" w:cs="Times New Roman"/>
                <w:color w:val="000000"/>
                <w:sz w:val="24"/>
                <w:szCs w:val="24"/>
              </w:rPr>
              <w:t>financial</w:t>
            </w:r>
            <w:r w:rsidRPr="00A262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statements preparation</w:t>
            </w:r>
            <w:r w:rsidRPr="00A26261">
              <w:rPr>
                <w:rFonts w:ascii="Times New Roman" w:eastAsia="Calibri" w:hAnsi="Times New Roman" w:cs="Times New Roman"/>
                <w:sz w:val="24"/>
                <w:szCs w:val="24"/>
              </w:rPr>
              <w:t xml:space="preserve"> methods on the </w:t>
            </w:r>
            <w:r>
              <w:rPr>
                <w:rFonts w:ascii="Times New Roman" w:eastAsia="Calibri" w:hAnsi="Times New Roman" w:cs="Times New Roman"/>
                <w:sz w:val="24"/>
                <w:szCs w:val="24"/>
              </w:rPr>
              <w:t>P</w:t>
            </w:r>
            <w:r w:rsidRPr="00A26261">
              <w:rPr>
                <w:rFonts w:ascii="Times New Roman" w:eastAsia="Calibri" w:hAnsi="Times New Roman" w:cs="Times New Roman"/>
                <w:sz w:val="24"/>
                <w:szCs w:val="24"/>
              </w:rPr>
              <w:t xml:space="preserve">roject to </w:t>
            </w:r>
            <w:r w:rsidRPr="00255469">
              <w:rPr>
                <w:rFonts w:ascii="Times New Roman" w:eastAsia="Calibri" w:hAnsi="Times New Roman" w:cs="Times New Roman"/>
                <w:sz w:val="24"/>
                <w:szCs w:val="24"/>
              </w:rPr>
              <w:t>International Public Sector Accounting Standards (IPSAS), IPSAS – Financial Reporting Under the Cash Basis of Accounting</w:t>
            </w:r>
            <w:r w:rsidRPr="00A26261">
              <w:rPr>
                <w:rFonts w:ascii="Times New Roman" w:eastAsia="Calibri" w:hAnsi="Times New Roman" w:cs="Times New Roman"/>
                <w:sz w:val="24"/>
                <w:szCs w:val="24"/>
              </w:rPr>
              <w:t>, Financial agreement provisions, requirements of applicable guidelines, polic</w:t>
            </w:r>
            <w:r>
              <w:rPr>
                <w:rFonts w:ascii="Times New Roman" w:eastAsia="Calibri" w:hAnsi="Times New Roman" w:cs="Times New Roman"/>
                <w:sz w:val="24"/>
                <w:szCs w:val="24"/>
              </w:rPr>
              <w:t>ies,</w:t>
            </w:r>
            <w:r w:rsidRPr="00A26261">
              <w:rPr>
                <w:rFonts w:ascii="Times New Roman" w:eastAsia="Calibri" w:hAnsi="Times New Roman" w:cs="Times New Roman"/>
                <w:sz w:val="24"/>
                <w:szCs w:val="24"/>
              </w:rPr>
              <w:t xml:space="preserve"> and procedures, and submission </w:t>
            </w:r>
            <w:r>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compliance report to the Client;</w:t>
            </w:r>
          </w:p>
          <w:p w14:paraId="1DD9A244"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legality and validity of funds movements on </w:t>
            </w:r>
            <w:r w:rsidRPr="00831014">
              <w:rPr>
                <w:rFonts w:ascii="Times New Roman" w:eastAsia="Calibri" w:hAnsi="Times New Roman"/>
                <w:sz w:val="24"/>
                <w:szCs w:val="24"/>
              </w:rPr>
              <w:t xml:space="preserve">Special Account of the </w:t>
            </w:r>
            <w:r>
              <w:rPr>
                <w:rFonts w:ascii="Times New Roman" w:eastAsia="Calibri" w:hAnsi="Times New Roman"/>
                <w:sz w:val="24"/>
                <w:szCs w:val="24"/>
              </w:rPr>
              <w:t>P</w:t>
            </w:r>
            <w:r w:rsidRPr="00831014">
              <w:rPr>
                <w:rFonts w:ascii="Times New Roman" w:eastAsia="Calibri" w:hAnsi="Times New Roman"/>
                <w:sz w:val="24"/>
                <w:szCs w:val="24"/>
              </w:rPr>
              <w:t>roject</w:t>
            </w:r>
            <w:r w:rsidRPr="00831014">
              <w:rPr>
                <w:rFonts w:eastAsia="Calibri"/>
                <w:lang w:eastAsia="ru-RU"/>
              </w:rPr>
              <w:t xml:space="preserve"> </w:t>
            </w:r>
            <w:proofErr w:type="spellStart"/>
            <w:r w:rsidRPr="005D257D">
              <w:rPr>
                <w:rFonts w:ascii="Times New Roman" w:eastAsia="Calibri" w:hAnsi="Times New Roman"/>
                <w:sz w:val="24"/>
                <w:szCs w:val="24"/>
              </w:rPr>
              <w:t>N</w:t>
            </w:r>
            <w:proofErr w:type="spellEnd"/>
            <w:r w:rsidRPr="005D257D">
              <w:rPr>
                <w:rFonts w:ascii="Times New Roman" w:eastAsia="Calibri" w:hAnsi="Times New Roman"/>
                <w:sz w:val="24"/>
                <w:szCs w:val="24"/>
              </w:rPr>
              <w:t xml:space="preserve"> 900000910</w:t>
            </w:r>
            <w:r>
              <w:rPr>
                <w:rFonts w:ascii="Times New Roman" w:eastAsia="Calibri" w:hAnsi="Times New Roman"/>
                <w:sz w:val="24"/>
                <w:szCs w:val="24"/>
              </w:rPr>
              <w:t>803</w:t>
            </w:r>
            <w:r w:rsidRPr="005D257D">
              <w:rPr>
                <w:rFonts w:ascii="Times New Roman" w:eastAsia="Calibri" w:hAnsi="Times New Roman"/>
                <w:sz w:val="24"/>
                <w:szCs w:val="24"/>
              </w:rPr>
              <w:t xml:space="preserve"> </w:t>
            </w:r>
            <w:r>
              <w:rPr>
                <w:rFonts w:ascii="Times New Roman" w:eastAsia="Calibri" w:hAnsi="Times New Roman"/>
                <w:sz w:val="24"/>
                <w:szCs w:val="24"/>
              </w:rPr>
              <w:t xml:space="preserve">and </w:t>
            </w:r>
            <w:r w:rsidRPr="005D257D">
              <w:rPr>
                <w:rFonts w:ascii="Times New Roman" w:eastAsia="Calibri" w:hAnsi="Times New Roman"/>
                <w:sz w:val="24"/>
                <w:szCs w:val="24"/>
              </w:rPr>
              <w:t>N 900000910</w:t>
            </w:r>
            <w:r>
              <w:rPr>
                <w:rFonts w:ascii="Times New Roman" w:eastAsia="Calibri" w:hAnsi="Times New Roman"/>
                <w:sz w:val="24"/>
                <w:szCs w:val="24"/>
              </w:rPr>
              <w:t>811</w:t>
            </w:r>
            <w:r w:rsidRPr="005D257D">
              <w:rPr>
                <w:rFonts w:ascii="Times New Roman" w:eastAsia="Calibri" w:hAnsi="Times New Roman"/>
                <w:sz w:val="24"/>
                <w:szCs w:val="24"/>
              </w:rPr>
              <w:t xml:space="preserve"> for the Current expenses and N 900000910</w:t>
            </w:r>
            <w:r>
              <w:rPr>
                <w:rFonts w:ascii="Times New Roman" w:eastAsia="Calibri" w:hAnsi="Times New Roman"/>
                <w:sz w:val="24"/>
                <w:szCs w:val="24"/>
              </w:rPr>
              <w:t xml:space="preserve">829 </w:t>
            </w:r>
            <w:proofErr w:type="gramStart"/>
            <w:r>
              <w:rPr>
                <w:rFonts w:ascii="Times New Roman" w:eastAsia="Calibri" w:hAnsi="Times New Roman"/>
                <w:sz w:val="24"/>
                <w:szCs w:val="24"/>
              </w:rPr>
              <w:t xml:space="preserve">and  </w:t>
            </w:r>
            <w:r w:rsidRPr="005D257D">
              <w:rPr>
                <w:rFonts w:ascii="Times New Roman" w:eastAsia="Calibri" w:hAnsi="Times New Roman"/>
                <w:sz w:val="24"/>
                <w:szCs w:val="24"/>
              </w:rPr>
              <w:t>N</w:t>
            </w:r>
            <w:proofErr w:type="gramEnd"/>
            <w:r w:rsidRPr="005D257D">
              <w:rPr>
                <w:rFonts w:ascii="Times New Roman" w:eastAsia="Calibri" w:hAnsi="Times New Roman"/>
                <w:sz w:val="24"/>
                <w:szCs w:val="24"/>
              </w:rPr>
              <w:t xml:space="preserve"> 900000910830037 for capital expenses</w:t>
            </w:r>
            <w:r w:rsidRPr="00A26261">
              <w:rPr>
                <w:rFonts w:ascii="Times New Roman" w:eastAsia="Calibri" w:hAnsi="Times New Roman" w:cs="Times New Roman"/>
                <w:sz w:val="24"/>
                <w:szCs w:val="24"/>
              </w:rPr>
              <w:t xml:space="preserve">; </w:t>
            </w:r>
          </w:p>
          <w:p w14:paraId="4132BA6F"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A26261">
              <w:rPr>
                <w:rFonts w:ascii="Times New Roman" w:hAnsi="Times New Roman" w:cs="Times New Roman"/>
                <w:color w:val="000000"/>
                <w:sz w:val="24"/>
                <w:szCs w:val="24"/>
              </w:rPr>
              <w:t>making</w:t>
            </w:r>
            <w:r w:rsidRPr="00A26261">
              <w:rPr>
                <w:rFonts w:ascii="Times New Roman" w:hAnsi="Times New Roman" w:cs="Times New Roman"/>
                <w:sz w:val="24"/>
                <w:szCs w:val="24"/>
              </w:rPr>
              <w:t xml:space="preserve"> </w:t>
            </w:r>
            <w:r w:rsidRPr="00A26261">
              <w:rPr>
                <w:rFonts w:ascii="Times New Roman" w:eastAsia="Calibri" w:hAnsi="Times New Roman" w:cs="Times New Roman"/>
                <w:sz w:val="24"/>
                <w:szCs w:val="24"/>
              </w:rPr>
              <w:t>the</w:t>
            </w:r>
            <w:r w:rsidRPr="00A26261">
              <w:rPr>
                <w:rFonts w:ascii="Times New Roman" w:hAnsi="Times New Roman" w:cs="Times New Roman"/>
                <w:sz w:val="24"/>
                <w:szCs w:val="24"/>
              </w:rPr>
              <w:t xml:space="preserve"> statement on special accounts maintenance related to the </w:t>
            </w:r>
            <w:r>
              <w:rPr>
                <w:rFonts w:ascii="Times New Roman" w:hAnsi="Times New Roman" w:cs="Times New Roman"/>
                <w:sz w:val="24"/>
                <w:szCs w:val="24"/>
              </w:rPr>
              <w:t>P</w:t>
            </w:r>
            <w:r w:rsidRPr="00A26261">
              <w:rPr>
                <w:rFonts w:ascii="Times New Roman" w:hAnsi="Times New Roman" w:cs="Times New Roman"/>
                <w:sz w:val="24"/>
                <w:szCs w:val="24"/>
              </w:rPr>
              <w:t xml:space="preserve">roject. Financial </w:t>
            </w:r>
            <w:r>
              <w:rPr>
                <w:rFonts w:ascii="Times New Roman" w:hAnsi="Times New Roman" w:cs="Times New Roman"/>
                <w:color w:val="000000"/>
                <w:sz w:val="24"/>
                <w:szCs w:val="24"/>
              </w:rPr>
              <w:t>statements</w:t>
            </w:r>
            <w:r w:rsidRPr="00A26261">
              <w:rPr>
                <w:rFonts w:ascii="Times New Roman" w:hAnsi="Times New Roman" w:cs="Times New Roman"/>
                <w:sz w:val="24"/>
                <w:szCs w:val="24"/>
              </w:rPr>
              <w:t xml:space="preserve"> on special accounts include:</w:t>
            </w:r>
          </w:p>
          <w:p w14:paraId="522702D9" w14:textId="77777777" w:rsidR="00CF15DA" w:rsidRPr="00A26261" w:rsidRDefault="00CF15DA" w:rsidP="00CF15DA">
            <w:pPr>
              <w:numPr>
                <w:ilvl w:val="0"/>
                <w:numId w:val="12"/>
              </w:numPr>
              <w:jc w:val="both"/>
            </w:pPr>
            <w:r w:rsidRPr="00BE461E">
              <w:t xml:space="preserve">deposits and funds reimbursed </w:t>
            </w:r>
            <w:r>
              <w:t>from</w:t>
            </w:r>
            <w:r w:rsidRPr="00BE461E">
              <w:t xml:space="preserve"> the Bank</w:t>
            </w:r>
            <w:r w:rsidRPr="00A26261">
              <w:t xml:space="preserve">; </w:t>
            </w:r>
          </w:p>
          <w:p w14:paraId="3DA52675" w14:textId="77777777" w:rsidR="00CF15DA" w:rsidRPr="00BE461E" w:rsidRDefault="00CF15DA" w:rsidP="00CF15DA">
            <w:pPr>
              <w:numPr>
                <w:ilvl w:val="0"/>
                <w:numId w:val="12"/>
              </w:numPr>
              <w:jc w:val="both"/>
            </w:pPr>
            <w:r w:rsidRPr="00BE461E">
              <w:t xml:space="preserve">payments made on withdrawal requests; </w:t>
            </w:r>
          </w:p>
          <w:p w14:paraId="03C1385D" w14:textId="77777777" w:rsidR="00CF15DA" w:rsidRPr="00823FD8" w:rsidRDefault="00CF15DA" w:rsidP="00CF15DA">
            <w:pPr>
              <w:numPr>
                <w:ilvl w:val="0"/>
                <w:numId w:val="12"/>
              </w:numPr>
              <w:jc w:val="both"/>
            </w:pPr>
            <w:r w:rsidRPr="00BE461E">
              <w:t xml:space="preserve">interest that may be accrued </w:t>
            </w:r>
            <w:r w:rsidRPr="00823FD8">
              <w:t xml:space="preserve">on the balance of the account funds; </w:t>
            </w:r>
          </w:p>
          <w:p w14:paraId="269C03CE" w14:textId="77777777" w:rsidR="00CF15DA" w:rsidRPr="00823FD8" w:rsidRDefault="00CF15DA" w:rsidP="00CF15DA">
            <w:pPr>
              <w:numPr>
                <w:ilvl w:val="0"/>
                <w:numId w:val="12"/>
              </w:numPr>
              <w:jc w:val="both"/>
            </w:pPr>
            <w:r w:rsidRPr="00823FD8">
              <w:t xml:space="preserve">balance sheet at the end of </w:t>
            </w:r>
            <w:r>
              <w:t xml:space="preserve">the </w:t>
            </w:r>
            <w:r w:rsidRPr="00823FD8">
              <w:t>reporting period.</w:t>
            </w:r>
          </w:p>
          <w:p w14:paraId="4A4ABC45" w14:textId="77777777" w:rsidR="00CF15DA" w:rsidRPr="00823FD8" w:rsidRDefault="00CF15DA" w:rsidP="00BB569A">
            <w:pPr>
              <w:ind w:left="720"/>
              <w:jc w:val="both"/>
            </w:pPr>
          </w:p>
          <w:p w14:paraId="30257304" w14:textId="77777777" w:rsidR="00CF15DA" w:rsidRPr="00823FD8"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drawing up an opinion on compliance with the applicable procedures in relation to the process of maintaining special accounts, as well as on the balance of funds on them as of the end of the reporting period; </w:t>
            </w:r>
          </w:p>
          <w:p w14:paraId="27BA3307"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 xml:space="preserve">investigation </w:t>
            </w:r>
            <w:r>
              <w:rPr>
                <w:rFonts w:ascii="Times New Roman" w:hAnsi="Times New Roman" w:cs="Times New Roman"/>
                <w:sz w:val="24"/>
                <w:szCs w:val="24"/>
              </w:rPr>
              <w:t xml:space="preserve">of </w:t>
            </w:r>
            <w:r w:rsidRPr="00823FD8">
              <w:rPr>
                <w:rFonts w:ascii="Times New Roman" w:hAnsi="Times New Roman" w:cs="Times New Roman"/>
                <w:sz w:val="24"/>
                <w:szCs w:val="24"/>
              </w:rPr>
              <w:t>the correctness of financial transactions</w:t>
            </w:r>
            <w:r w:rsidRPr="00A26261">
              <w:rPr>
                <w:rFonts w:ascii="Times New Roman" w:hAnsi="Times New Roman" w:cs="Times New Roman"/>
                <w:sz w:val="24"/>
                <w:szCs w:val="24"/>
              </w:rPr>
              <w:t xml:space="preserve"> during the evaluated period, balance</w:t>
            </w:r>
            <w:r>
              <w:rPr>
                <w:rFonts w:ascii="Times New Roman" w:hAnsi="Times New Roman" w:cs="Times New Roman"/>
                <w:sz w:val="24"/>
                <w:szCs w:val="24"/>
              </w:rPr>
              <w:t>s in special accounts</w:t>
            </w:r>
            <w:r w:rsidRPr="00A26261">
              <w:rPr>
                <w:rFonts w:ascii="Times New Roman" w:hAnsi="Times New Roman" w:cs="Times New Roman"/>
                <w:sz w:val="24"/>
                <w:szCs w:val="24"/>
              </w:rPr>
              <w:t xml:space="preserve"> at the end of the evaluated period, using </w:t>
            </w:r>
            <w:r>
              <w:rPr>
                <w:rFonts w:ascii="Times New Roman" w:hAnsi="Times New Roman" w:cs="Times New Roman"/>
                <w:sz w:val="24"/>
                <w:szCs w:val="24"/>
              </w:rPr>
              <w:t xml:space="preserve">of </w:t>
            </w:r>
            <w:r w:rsidRPr="00A26261">
              <w:rPr>
                <w:rFonts w:ascii="Times New Roman" w:hAnsi="Times New Roman" w:cs="Times New Roman"/>
                <w:sz w:val="24"/>
                <w:szCs w:val="24"/>
              </w:rPr>
              <w:t xml:space="preserve">special </w:t>
            </w:r>
            <w:r w:rsidRPr="00A26261">
              <w:rPr>
                <w:rFonts w:ascii="Times New Roman" w:eastAsia="Calibri" w:hAnsi="Times New Roman" w:cs="Times New Roman"/>
                <w:sz w:val="24"/>
                <w:szCs w:val="24"/>
              </w:rPr>
              <w:t>accounts</w:t>
            </w:r>
            <w:r w:rsidRPr="00A26261">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w:t>
            </w:r>
            <w:r w:rsidRPr="00A26261">
              <w:rPr>
                <w:rFonts w:ascii="Times New Roman" w:hAnsi="Times New Roman" w:cs="Times New Roman"/>
                <w:sz w:val="24"/>
                <w:szCs w:val="24"/>
              </w:rPr>
              <w:t>Financial agreement, as well as internal control system adequacy, applied in case of using such spending mechanism;</w:t>
            </w:r>
            <w:r>
              <w:rPr>
                <w:rFonts w:ascii="Times New Roman" w:hAnsi="Times New Roman" w:cs="Times New Roman"/>
                <w:sz w:val="24"/>
                <w:szCs w:val="24"/>
              </w:rPr>
              <w:t xml:space="preserve"> </w:t>
            </w:r>
          </w:p>
          <w:p w14:paraId="2D444D77" w14:textId="77777777" w:rsidR="00CF15DA"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random check of expense statements </w:t>
            </w:r>
            <w:r w:rsidRPr="00A4643C">
              <w:rPr>
                <w:rFonts w:ascii="Times New Roman" w:eastAsia="Calibri" w:hAnsi="Times New Roman" w:cs="Times New Roman"/>
                <w:sz w:val="24"/>
                <w:szCs w:val="24"/>
              </w:rPr>
              <w:t>based on</w:t>
            </w:r>
            <w:r w:rsidRPr="00A26261">
              <w:rPr>
                <w:rFonts w:ascii="Times New Roman" w:eastAsia="Calibri" w:hAnsi="Times New Roman" w:cs="Times New Roman"/>
                <w:sz w:val="24"/>
                <w:szCs w:val="24"/>
              </w:rPr>
              <w:t xml:space="preserve"> which the withdrawal requests were submitted. Such expenses must be </w:t>
            </w:r>
            <w:r w:rsidRPr="00A26261">
              <w:rPr>
                <w:rFonts w:ascii="Times New Roman" w:hAnsi="Times New Roman" w:cs="Times New Roman"/>
                <w:color w:val="000000"/>
                <w:sz w:val="24"/>
                <w:szCs w:val="24"/>
              </w:rPr>
              <w:t>thoroughly</w:t>
            </w:r>
            <w:r w:rsidRPr="00A26261">
              <w:rPr>
                <w:rFonts w:ascii="Times New Roman" w:eastAsia="Calibri" w:hAnsi="Times New Roman" w:cs="Times New Roman"/>
                <w:sz w:val="24"/>
                <w:szCs w:val="24"/>
              </w:rPr>
              <w:t xml:space="preserve"> analyzed for conformity to the requirements of </w:t>
            </w:r>
            <w:r>
              <w:rPr>
                <w:rFonts w:ascii="Times New Roman" w:eastAsia="Calibri" w:hAnsi="Times New Roman" w:cs="Times New Roman"/>
                <w:sz w:val="24"/>
                <w:szCs w:val="24"/>
              </w:rPr>
              <w:t xml:space="preserve">the </w:t>
            </w:r>
            <w:r w:rsidRPr="00A26261">
              <w:rPr>
                <w:rFonts w:ascii="Times New Roman" w:eastAsia="Calibri" w:hAnsi="Times New Roman" w:cs="Times New Roman"/>
                <w:sz w:val="24"/>
                <w:szCs w:val="24"/>
              </w:rPr>
              <w:t xml:space="preserve">corresponding Financial agreement. If the expenses </w:t>
            </w:r>
            <w:r>
              <w:rPr>
                <w:rFonts w:ascii="Times New Roman" w:eastAsia="Calibri" w:hAnsi="Times New Roman" w:cs="Times New Roman"/>
                <w:sz w:val="24"/>
                <w:szCs w:val="24"/>
              </w:rPr>
              <w:t xml:space="preserve">are </w:t>
            </w:r>
            <w:r w:rsidRPr="00A26261">
              <w:rPr>
                <w:rFonts w:ascii="Times New Roman" w:eastAsia="Calibri" w:hAnsi="Times New Roman" w:cs="Times New Roman"/>
                <w:sz w:val="24"/>
                <w:szCs w:val="24"/>
              </w:rPr>
              <w:t xml:space="preserve">not eligible for funding but included in withdrawal requests and paid are revealed the auditor should mention this. The total amount of withdrawn expenses must be checked with the amounts paid by the Bank and corresponds to financial </w:t>
            </w:r>
            <w:r w:rsidRPr="00A26261">
              <w:rPr>
                <w:rFonts w:ascii="Times New Roman" w:hAnsi="Times New Roman" w:cs="Times New Roman"/>
                <w:color w:val="000000"/>
                <w:sz w:val="24"/>
                <w:szCs w:val="24"/>
              </w:rPr>
              <w:t>statement</w:t>
            </w:r>
            <w:r>
              <w:rPr>
                <w:rFonts w:ascii="Times New Roman" w:hAnsi="Times New Roman" w:cs="Times New Roman"/>
                <w:color w:val="000000"/>
                <w:sz w:val="24"/>
                <w:szCs w:val="24"/>
              </w:rPr>
              <w:t>s</w:t>
            </w:r>
            <w:r w:rsidRPr="00A26261">
              <w:rPr>
                <w:rFonts w:ascii="Times New Roman" w:eastAsia="Calibri" w:hAnsi="Times New Roman" w:cs="Times New Roman"/>
                <w:sz w:val="24"/>
                <w:szCs w:val="24"/>
              </w:rPr>
              <w:t>;</w:t>
            </w:r>
          </w:p>
          <w:p w14:paraId="305C915E"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255469">
              <w:rPr>
                <w:rFonts w:ascii="Times New Roman" w:eastAsia="Calibri" w:hAnsi="Times New Roman" w:cs="Times New Roman"/>
                <w:sz w:val="24"/>
                <w:szCs w:val="24"/>
              </w:rPr>
              <w:lastRenderedPageBreak/>
              <w:t xml:space="preserve">random check of supporting documents that </w:t>
            </w:r>
            <w:proofErr w:type="spellStart"/>
            <w:r w:rsidRPr="00255469">
              <w:rPr>
                <w:rFonts w:ascii="Times New Roman" w:eastAsia="Calibri" w:hAnsi="Times New Roman" w:cs="Times New Roman"/>
                <w:sz w:val="24"/>
                <w:szCs w:val="24"/>
              </w:rPr>
              <w:t>confurm</w:t>
            </w:r>
            <w:proofErr w:type="spellEnd"/>
            <w:r w:rsidRPr="00255469">
              <w:rPr>
                <w:rFonts w:ascii="Times New Roman" w:eastAsia="Calibri" w:hAnsi="Times New Roman" w:cs="Times New Roman"/>
                <w:sz w:val="24"/>
                <w:szCs w:val="24"/>
              </w:rPr>
              <w:t xml:space="preserve"> correct registration and economic justification of the expenses incurred</w:t>
            </w:r>
            <w:r>
              <w:rPr>
                <w:rFonts w:ascii="Times New Roman" w:eastAsia="Calibri" w:hAnsi="Times New Roman" w:cs="Times New Roman"/>
                <w:sz w:val="24"/>
                <w:szCs w:val="24"/>
              </w:rPr>
              <w:t>;</w:t>
            </w:r>
          </w:p>
          <w:p w14:paraId="6A419365" w14:textId="77777777" w:rsidR="00CF15DA" w:rsidRPr="00A26261" w:rsidRDefault="00CF15DA" w:rsidP="00CF15DA">
            <w:pPr>
              <w:pStyle w:val="HTMLPreformatted"/>
              <w:numPr>
                <w:ilvl w:val="0"/>
                <w:numId w:val="1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include in the Audit report tables or other forms showing the </w:t>
            </w:r>
            <w:r w:rsidRPr="00A26261">
              <w:rPr>
                <w:rFonts w:ascii="Times New Roman" w:hAnsi="Times New Roman" w:cs="Times New Roman"/>
                <w:color w:val="000000"/>
                <w:sz w:val="24"/>
                <w:szCs w:val="24"/>
              </w:rPr>
              <w:t>calculation</w:t>
            </w:r>
            <w:r w:rsidRPr="00A26261">
              <w:rPr>
                <w:rFonts w:ascii="Times New Roman" w:eastAsia="Calibri" w:hAnsi="Times New Roman" w:cs="Times New Roman"/>
                <w:sz w:val="24"/>
                <w:szCs w:val="24"/>
              </w:rPr>
              <w:t xml:space="preserve">, confirming or refuting legality and validity of funds movement. </w:t>
            </w:r>
          </w:p>
        </w:tc>
      </w:tr>
      <w:tr w:rsidR="00CF15DA" w:rsidRPr="0003319F" w14:paraId="7E53E8FC" w14:textId="77777777" w:rsidTr="00BB569A">
        <w:trPr>
          <w:trHeight w:val="2397"/>
        </w:trPr>
        <w:tc>
          <w:tcPr>
            <w:tcW w:w="2978" w:type="dxa"/>
            <w:gridSpan w:val="3"/>
            <w:shd w:val="clear" w:color="auto" w:fill="auto"/>
          </w:tcPr>
          <w:p w14:paraId="22CDA684" w14:textId="77777777" w:rsidR="00CF15DA" w:rsidRPr="00B60B68" w:rsidRDefault="00CF15DA" w:rsidP="00BB569A">
            <w:pPr>
              <w:jc w:val="both"/>
              <w:rPr>
                <w:rFonts w:eastAsia="Calibri"/>
                <w:b/>
              </w:rPr>
            </w:pPr>
            <w:r w:rsidRPr="00B60B68">
              <w:rPr>
                <w:b/>
              </w:rPr>
              <w:lastRenderedPageBreak/>
              <w:t>Financial reports su</w:t>
            </w:r>
            <w:r w:rsidRPr="00B60B68">
              <w:rPr>
                <w:b/>
                <w:bCs/>
              </w:rPr>
              <w:t xml:space="preserve">bject to </w:t>
            </w:r>
            <w:r w:rsidRPr="00B60B68">
              <w:rPr>
                <w:b/>
              </w:rPr>
              <w:t>audit review:</w:t>
            </w:r>
          </w:p>
        </w:tc>
        <w:tc>
          <w:tcPr>
            <w:tcW w:w="7654" w:type="dxa"/>
            <w:gridSpan w:val="2"/>
            <w:shd w:val="clear" w:color="auto" w:fill="auto"/>
          </w:tcPr>
          <w:p w14:paraId="4679DAAA" w14:textId="77777777" w:rsidR="00CF15DA" w:rsidRPr="00831014" w:rsidRDefault="00CF15DA" w:rsidP="00BB569A">
            <w:pPr>
              <w:jc w:val="both"/>
            </w:pPr>
            <w:r w:rsidRPr="00831014">
              <w:t xml:space="preserve">The Project financial documentation must </w:t>
            </w:r>
            <w:r w:rsidRPr="00831014">
              <w:rPr>
                <w:bCs/>
              </w:rPr>
              <w:t>be prep</w:t>
            </w:r>
            <w:r w:rsidRPr="00831014">
              <w:t xml:space="preserve">ared </w:t>
            </w:r>
            <w:r w:rsidRPr="00831014">
              <w:rPr>
                <w:bCs/>
              </w:rPr>
              <w:t xml:space="preserve">by Client </w:t>
            </w:r>
            <w:r w:rsidRPr="00831014">
              <w:t>and su</w:t>
            </w:r>
            <w:r w:rsidRPr="00831014">
              <w:rPr>
                <w:bCs/>
              </w:rPr>
              <w:t>bmitted to the Consult</w:t>
            </w:r>
            <w:r w:rsidRPr="00831014">
              <w:t>ant and should include:</w:t>
            </w:r>
          </w:p>
          <w:p w14:paraId="4BC674E3" w14:textId="77777777" w:rsidR="00CF15DA" w:rsidRPr="00831014" w:rsidRDefault="00CF15DA" w:rsidP="00CF15DA">
            <w:pPr>
              <w:numPr>
                <w:ilvl w:val="0"/>
                <w:numId w:val="17"/>
              </w:numPr>
              <w:jc w:val="both"/>
            </w:pPr>
            <w:r w:rsidRPr="00831014">
              <w:t>Pr</w:t>
            </w:r>
            <w:r>
              <w:t>oject sources and Uses of Funds;</w:t>
            </w:r>
          </w:p>
          <w:p w14:paraId="177F0D19" w14:textId="77777777" w:rsidR="00CF15DA" w:rsidRPr="00831014" w:rsidRDefault="00CF15DA" w:rsidP="00CF15DA">
            <w:pPr>
              <w:numPr>
                <w:ilvl w:val="0"/>
                <w:numId w:val="17"/>
              </w:numPr>
              <w:jc w:val="both"/>
            </w:pPr>
            <w:r w:rsidRPr="00831014">
              <w:t>Uses</w:t>
            </w:r>
            <w:r>
              <w:t xml:space="preserve"> of Funds by Project Components;</w:t>
            </w:r>
          </w:p>
          <w:p w14:paraId="00262964" w14:textId="77777777" w:rsidR="00CF15DA" w:rsidRPr="00831014" w:rsidRDefault="00CF15DA" w:rsidP="00CF15DA">
            <w:pPr>
              <w:numPr>
                <w:ilvl w:val="0"/>
                <w:numId w:val="17"/>
              </w:numPr>
              <w:jc w:val="both"/>
            </w:pPr>
            <w:r>
              <w:t>Project balance sheet;</w:t>
            </w:r>
            <w:r w:rsidRPr="00831014">
              <w:t xml:space="preserve"> </w:t>
            </w:r>
          </w:p>
          <w:p w14:paraId="530E825F" w14:textId="77777777" w:rsidR="00CF15DA" w:rsidRPr="00831014" w:rsidRDefault="00CF15DA" w:rsidP="00CF15DA">
            <w:pPr>
              <w:numPr>
                <w:ilvl w:val="0"/>
                <w:numId w:val="17"/>
              </w:numPr>
              <w:jc w:val="both"/>
            </w:pPr>
            <w:r w:rsidRPr="00831014">
              <w:t>Designated Account</w:t>
            </w:r>
            <w:r>
              <w:t>s (DA) Statements;</w:t>
            </w:r>
          </w:p>
          <w:p w14:paraId="6EAC5452" w14:textId="77777777" w:rsidR="00CF15DA" w:rsidRDefault="00CF15DA" w:rsidP="00CF15DA">
            <w:pPr>
              <w:numPr>
                <w:ilvl w:val="0"/>
                <w:numId w:val="17"/>
              </w:numPr>
              <w:jc w:val="both"/>
            </w:pPr>
            <w:r w:rsidRPr="00831014">
              <w:t>Statement</w:t>
            </w:r>
            <w:r>
              <w:t>s</w:t>
            </w:r>
            <w:r w:rsidRPr="00831014">
              <w:t xml:space="preserve"> from the Special Account</w:t>
            </w:r>
            <w:r>
              <w:t>s;</w:t>
            </w:r>
          </w:p>
          <w:p w14:paraId="642BC5E6" w14:textId="77777777" w:rsidR="00CF15DA" w:rsidRPr="000F2842" w:rsidRDefault="00CF15DA" w:rsidP="00CF15DA">
            <w:pPr>
              <w:numPr>
                <w:ilvl w:val="0"/>
                <w:numId w:val="17"/>
              </w:numPr>
              <w:jc w:val="both"/>
            </w:pPr>
            <w:r w:rsidRPr="00831014">
              <w:t>Withdrawal Schedule</w:t>
            </w:r>
            <w:r>
              <w:t>s.</w:t>
            </w:r>
          </w:p>
        </w:tc>
      </w:tr>
      <w:tr w:rsidR="00CF15DA" w:rsidRPr="00295722" w14:paraId="73EDFFCA" w14:textId="77777777" w:rsidTr="00BB569A">
        <w:trPr>
          <w:trHeight w:val="7807"/>
        </w:trPr>
        <w:tc>
          <w:tcPr>
            <w:tcW w:w="2978" w:type="dxa"/>
            <w:gridSpan w:val="3"/>
            <w:shd w:val="clear" w:color="auto" w:fill="auto"/>
          </w:tcPr>
          <w:p w14:paraId="741E02FB" w14:textId="77777777" w:rsidR="00CF15DA" w:rsidRPr="00B60B68" w:rsidRDefault="00CF15DA" w:rsidP="00BB569A">
            <w:pPr>
              <w:jc w:val="both"/>
              <w:rPr>
                <w:rFonts w:eastAsia="Calibri"/>
                <w:b/>
              </w:rPr>
            </w:pPr>
            <w:r w:rsidRPr="00B60B68">
              <w:rPr>
                <w:rFonts w:eastAsia="Calibri"/>
                <w:b/>
              </w:rPr>
              <w:t>Repor</w:t>
            </w:r>
            <w:r>
              <w:rPr>
                <w:rFonts w:eastAsia="Calibri"/>
                <w:b/>
              </w:rPr>
              <w:t>ti</w:t>
            </w:r>
            <w:r w:rsidRPr="00B60B68">
              <w:rPr>
                <w:rFonts w:eastAsia="Calibri"/>
                <w:b/>
              </w:rPr>
              <w:t>ng:</w:t>
            </w:r>
          </w:p>
        </w:tc>
        <w:tc>
          <w:tcPr>
            <w:tcW w:w="7654" w:type="dxa"/>
            <w:gridSpan w:val="2"/>
            <w:shd w:val="clear" w:color="auto" w:fill="auto"/>
          </w:tcPr>
          <w:p w14:paraId="3E6545B4" w14:textId="77777777" w:rsidR="00CF15DA" w:rsidRPr="00B60B68" w:rsidRDefault="00CF15DA" w:rsidP="00BB569A">
            <w:pPr>
              <w:spacing w:after="120"/>
              <w:jc w:val="both"/>
              <w:rPr>
                <w:rFonts w:eastAsia="Calibri"/>
              </w:rPr>
            </w:pPr>
            <w:r w:rsidRPr="00B60B68">
              <w:rPr>
                <w:rFonts w:eastAsia="Calibri"/>
              </w:rPr>
              <w:t>At the end of each stage the auditor must submit the following documents:</w:t>
            </w:r>
          </w:p>
          <w:p w14:paraId="4E2FE13B" w14:textId="77777777" w:rsidR="00CF15DA" w:rsidRPr="00B60B68" w:rsidRDefault="00CF15DA" w:rsidP="00CF15DA">
            <w:pPr>
              <w:pStyle w:val="ListParagraph"/>
              <w:widowControl/>
              <w:numPr>
                <w:ilvl w:val="0"/>
                <w:numId w:val="15"/>
              </w:numPr>
              <w:autoSpaceDE/>
              <w:autoSpaceDN/>
              <w:spacing w:before="0"/>
              <w:ind w:left="455"/>
              <w:jc w:val="both"/>
            </w:pPr>
            <w:r w:rsidRPr="00B60B68">
              <w:t>Audit report;</w:t>
            </w:r>
          </w:p>
          <w:p w14:paraId="1DE08248" w14:textId="77777777" w:rsidR="00CF15DA" w:rsidRPr="00B60B68" w:rsidRDefault="00CF15DA" w:rsidP="00CF15DA">
            <w:pPr>
              <w:pStyle w:val="ListParagraph"/>
              <w:widowControl/>
              <w:numPr>
                <w:ilvl w:val="0"/>
                <w:numId w:val="15"/>
              </w:numPr>
              <w:autoSpaceDE/>
              <w:autoSpaceDN/>
              <w:spacing w:before="0" w:after="120"/>
              <w:ind w:left="455"/>
              <w:jc w:val="both"/>
            </w:pPr>
            <w:r w:rsidRPr="00B60B68">
              <w:t>«Letter to the management», which includes:</w:t>
            </w:r>
          </w:p>
          <w:p w14:paraId="48F2C292"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241F40A5"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submit information of noncompliance with Financial agreement;</w:t>
            </w:r>
          </w:p>
          <w:p w14:paraId="5DFFB91B"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expenses which are considered to be unreasonable and illegal; </w:t>
            </w:r>
          </w:p>
          <w:p w14:paraId="366D1F5E"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important problems during the audit which may significantly influence the Project efficiency; </w:t>
            </w:r>
          </w:p>
          <w:p w14:paraId="13593BD5"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other questions which the auditor considers necessary to draw the Client`s attention;</w:t>
            </w:r>
          </w:p>
          <w:p w14:paraId="61591652" w14:textId="77777777" w:rsidR="00CF15DA" w:rsidRPr="00A26261" w:rsidRDefault="00CF15DA" w:rsidP="00CF15DA">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the Client`s comments regarding the auditor observations, included in the </w:t>
            </w:r>
            <w:r>
              <w:rPr>
                <w:rFonts w:ascii="Times New Roman" w:hAnsi="Times New Roman" w:cs="Times New Roman"/>
                <w:sz w:val="24"/>
                <w:szCs w:val="24"/>
              </w:rPr>
              <w:t>L</w:t>
            </w:r>
            <w:r w:rsidRPr="00A26261">
              <w:rPr>
                <w:rFonts w:ascii="Times New Roman" w:hAnsi="Times New Roman" w:cs="Times New Roman"/>
                <w:sz w:val="24"/>
                <w:szCs w:val="24"/>
              </w:rPr>
              <w:t>etter to the management.</w:t>
            </w:r>
          </w:p>
          <w:p w14:paraId="31BA2D9E" w14:textId="77777777" w:rsidR="00CF15DA" w:rsidRPr="00B60B68" w:rsidRDefault="00CF15DA" w:rsidP="00BB569A">
            <w:pPr>
              <w:spacing w:after="120"/>
              <w:ind w:left="339"/>
              <w:jc w:val="both"/>
              <w:rPr>
                <w:rFonts w:eastAsia="Calibri"/>
              </w:rPr>
            </w:pPr>
            <w:r w:rsidRPr="00B60B68">
              <w:rPr>
                <w:rFonts w:eastAsia="Calibri"/>
              </w:rPr>
              <w:t xml:space="preserve">If nothing of the above is found the auditor submits the letter in which mentions that nothing was found during the audit review that may draw the Client`s attention. </w:t>
            </w:r>
          </w:p>
          <w:p w14:paraId="4E74DA78" w14:textId="77777777" w:rsidR="00CF15DA" w:rsidRPr="00B60B68" w:rsidRDefault="00CF15DA" w:rsidP="00BB569A">
            <w:pPr>
              <w:spacing w:after="120"/>
              <w:jc w:val="both"/>
              <w:rPr>
                <w:rFonts w:eastAsia="Calibri"/>
              </w:rPr>
            </w:pPr>
            <w:r w:rsidRPr="00B60B68">
              <w:rPr>
                <w:rFonts w:eastAsia="Calibri"/>
              </w:rPr>
              <w:t xml:space="preserve">Before the assignment is completed the auditor must submit to the </w:t>
            </w:r>
            <w:r>
              <w:rPr>
                <w:rFonts w:eastAsia="Calibri"/>
              </w:rPr>
              <w:t xml:space="preserve">Client </w:t>
            </w:r>
            <w:r w:rsidRPr="00B60B68">
              <w:rPr>
                <w:rFonts w:eastAsia="Calibri"/>
              </w:rPr>
              <w:t xml:space="preserve">drafts </w:t>
            </w:r>
            <w:r>
              <w:rPr>
                <w:rFonts w:eastAsia="Calibri"/>
              </w:rPr>
              <w:t xml:space="preserve">of Audit </w:t>
            </w:r>
            <w:r w:rsidRPr="00B60B68">
              <w:rPr>
                <w:rFonts w:eastAsia="Calibri"/>
              </w:rPr>
              <w:t xml:space="preserve">report and </w:t>
            </w:r>
            <w:r>
              <w:rPr>
                <w:rFonts w:eastAsia="Calibri"/>
              </w:rPr>
              <w:t>L</w:t>
            </w:r>
            <w:r w:rsidRPr="00B60B68">
              <w:rPr>
                <w:rFonts w:eastAsia="Calibri"/>
              </w:rPr>
              <w:t>etter</w:t>
            </w:r>
            <w:r>
              <w:rPr>
                <w:rFonts w:eastAsia="Calibri"/>
              </w:rPr>
              <w:t xml:space="preserve"> to the management</w:t>
            </w:r>
            <w:r w:rsidRPr="00B60B68">
              <w:rPr>
                <w:rFonts w:eastAsia="Calibri"/>
              </w:rPr>
              <w:t xml:space="preserve"> for the </w:t>
            </w:r>
            <w:r>
              <w:rPr>
                <w:rFonts w:eastAsia="Calibri"/>
              </w:rPr>
              <w:t>review</w:t>
            </w:r>
            <w:r w:rsidRPr="00B60B68">
              <w:rPr>
                <w:rFonts w:eastAsia="Calibri"/>
              </w:rPr>
              <w:t xml:space="preserve">. Drafts should be submitted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B60B68">
              <w:rPr>
                <w:rFonts w:eastAsia="Calibri"/>
              </w:rPr>
              <w:t xml:space="preserve">. </w:t>
            </w:r>
            <w:r w:rsidRPr="00781628">
              <w:rPr>
                <w:rFonts w:eastAsia="Calibri"/>
              </w:rPr>
              <w:t xml:space="preserve">After reviewing the report, the </w:t>
            </w:r>
            <w:r>
              <w:rPr>
                <w:rFonts w:eastAsia="Calibri"/>
              </w:rPr>
              <w:t>C</w:t>
            </w:r>
            <w:r w:rsidRPr="00781628">
              <w:rPr>
                <w:rFonts w:eastAsia="Calibri"/>
              </w:rPr>
              <w:t>lient will provide comments to the auditor, which should be addressed in the final versions of the above documents</w:t>
            </w:r>
            <w:r w:rsidRPr="00B60B68">
              <w:rPr>
                <w:rFonts w:eastAsia="Calibri"/>
              </w:rPr>
              <w:t>.</w:t>
            </w:r>
            <w:r>
              <w:rPr>
                <w:rFonts w:eastAsia="Calibri"/>
              </w:rPr>
              <w:t xml:space="preserve"> After </w:t>
            </w:r>
            <w:r w:rsidRPr="00B60B68">
              <w:rPr>
                <w:rFonts w:eastAsia="Calibri"/>
              </w:rPr>
              <w:t>includ</w:t>
            </w:r>
            <w:r>
              <w:rPr>
                <w:rFonts w:eastAsia="Calibri"/>
              </w:rPr>
              <w:t>ing</w:t>
            </w:r>
            <w:r w:rsidRPr="00B60B68">
              <w:rPr>
                <w:rFonts w:eastAsia="Calibri"/>
              </w:rPr>
              <w:t xml:space="preserve"> the comments</w:t>
            </w:r>
            <w:r>
              <w:rPr>
                <w:rFonts w:eastAsia="Calibri"/>
              </w:rPr>
              <w:t xml:space="preserve">, auditor </w:t>
            </w:r>
            <w:r w:rsidRPr="00B60B68">
              <w:rPr>
                <w:rFonts w:eastAsia="Calibri"/>
              </w:rPr>
              <w:t xml:space="preserve">submits </w:t>
            </w:r>
            <w:r>
              <w:rPr>
                <w:rFonts w:eastAsia="Calibri"/>
              </w:rPr>
              <w:t xml:space="preserve">to Client </w:t>
            </w:r>
            <w:r w:rsidRPr="00B60B68">
              <w:rPr>
                <w:rFonts w:eastAsia="Calibri"/>
              </w:rPr>
              <w:t xml:space="preserve">the final Audit report and Letter to the management in 2 (two) copies in </w:t>
            </w:r>
            <w:r w:rsidRPr="00831014">
              <w:rPr>
                <w:rFonts w:eastAsia="Calibri"/>
              </w:rPr>
              <w:t>Armenian</w:t>
            </w:r>
            <w:r>
              <w:rPr>
                <w:rFonts w:eastAsia="Calibri"/>
              </w:rPr>
              <w:t>, English</w:t>
            </w:r>
            <w:r w:rsidRPr="00831014">
              <w:rPr>
                <w:rFonts w:eastAsia="Calibri"/>
              </w:rPr>
              <w:t xml:space="preserve"> and Russian </w:t>
            </w:r>
            <w:r w:rsidRPr="00831014">
              <w:rPr>
                <w:rFonts w:eastAsia="Calibri"/>
                <w:iCs/>
              </w:rPr>
              <w:t>languages</w:t>
            </w:r>
            <w:r w:rsidRPr="0002011A">
              <w:rPr>
                <w:rFonts w:eastAsia="Calibri"/>
              </w:rPr>
              <w:t xml:space="preserve"> </w:t>
            </w:r>
            <w:r w:rsidRPr="00B60B68">
              <w:rPr>
                <w:rFonts w:eastAsia="Calibri"/>
              </w:rPr>
              <w:t>in printed and electronic forms.</w:t>
            </w:r>
          </w:p>
        </w:tc>
      </w:tr>
      <w:tr w:rsidR="00CF15DA" w:rsidRPr="00295722" w14:paraId="5DF8252D" w14:textId="77777777" w:rsidTr="00BB569A">
        <w:tc>
          <w:tcPr>
            <w:tcW w:w="10632" w:type="dxa"/>
            <w:gridSpan w:val="5"/>
            <w:shd w:val="clear" w:color="auto" w:fill="auto"/>
          </w:tcPr>
          <w:p w14:paraId="0C7ACC31" w14:textId="77777777" w:rsidR="00CF15DA" w:rsidRPr="00B60B68" w:rsidRDefault="00CF15DA" w:rsidP="00BB569A">
            <w:pPr>
              <w:rPr>
                <w:rFonts w:eastAsia="Calibri"/>
                <w:b/>
              </w:rPr>
            </w:pPr>
            <w:r w:rsidRPr="00B60B68">
              <w:rPr>
                <w:rFonts w:eastAsia="Calibri"/>
                <w:b/>
              </w:rPr>
              <w:t>Requirements to the Consult</w:t>
            </w:r>
            <w:r w:rsidRPr="00B60B68">
              <w:rPr>
                <w:b/>
              </w:rPr>
              <w:t>ant and key personnel qualification</w:t>
            </w:r>
            <w:r w:rsidRPr="00B60B68">
              <w:rPr>
                <w:rFonts w:eastAsia="Calibri"/>
                <w:b/>
              </w:rPr>
              <w:t>:</w:t>
            </w:r>
          </w:p>
        </w:tc>
      </w:tr>
      <w:tr w:rsidR="00CF15DA" w:rsidRPr="00542D17" w14:paraId="2A826255" w14:textId="77777777" w:rsidTr="00BB569A">
        <w:tc>
          <w:tcPr>
            <w:tcW w:w="459" w:type="dxa"/>
            <w:shd w:val="clear" w:color="auto" w:fill="auto"/>
          </w:tcPr>
          <w:p w14:paraId="13B72417" w14:textId="77777777" w:rsidR="00CF15DA" w:rsidRPr="00B60B68" w:rsidRDefault="00CF15DA" w:rsidP="00BB569A">
            <w:pPr>
              <w:rPr>
                <w:rFonts w:eastAsia="Calibri"/>
              </w:rPr>
            </w:pPr>
            <w:r w:rsidRPr="00B60B68">
              <w:rPr>
                <w:rFonts w:eastAsia="Calibri"/>
                <w:b/>
                <w:bCs/>
              </w:rPr>
              <w:t>№</w:t>
            </w:r>
          </w:p>
        </w:tc>
        <w:tc>
          <w:tcPr>
            <w:tcW w:w="5896" w:type="dxa"/>
            <w:gridSpan w:val="3"/>
            <w:shd w:val="clear" w:color="auto" w:fill="auto"/>
          </w:tcPr>
          <w:p w14:paraId="73F039AE" w14:textId="77777777" w:rsidR="00CF15DA" w:rsidRPr="00B60B68" w:rsidRDefault="00CF15DA" w:rsidP="00BB569A">
            <w:pPr>
              <w:rPr>
                <w:rFonts w:eastAsia="Calibri"/>
              </w:rPr>
            </w:pPr>
            <w:r w:rsidRPr="00B60B68">
              <w:rPr>
                <w:rFonts w:eastAsia="Calibri"/>
                <w:b/>
                <w:bCs/>
              </w:rPr>
              <w:t xml:space="preserve">Requirements </w:t>
            </w:r>
          </w:p>
        </w:tc>
        <w:tc>
          <w:tcPr>
            <w:tcW w:w="4277" w:type="dxa"/>
            <w:shd w:val="clear" w:color="auto" w:fill="auto"/>
          </w:tcPr>
          <w:p w14:paraId="61E1B24F" w14:textId="77777777" w:rsidR="00CF15DA" w:rsidRPr="00781628" w:rsidRDefault="00CF15DA" w:rsidP="00BB569A">
            <w:pPr>
              <w:rPr>
                <w:rFonts w:eastAsia="Calibri"/>
              </w:rPr>
            </w:pPr>
            <w:r w:rsidRPr="00B60B68">
              <w:rPr>
                <w:rFonts w:eastAsia="Calibri"/>
                <w:b/>
                <w:bCs/>
              </w:rPr>
              <w:t>Minimum</w:t>
            </w:r>
            <w:r w:rsidRPr="00B60B68">
              <w:t xml:space="preserve"> </w:t>
            </w:r>
            <w:r w:rsidRPr="00A26261">
              <w:rPr>
                <w:b/>
                <w:bCs/>
              </w:rPr>
              <w:t>value</w:t>
            </w:r>
          </w:p>
        </w:tc>
      </w:tr>
      <w:tr w:rsidR="00CF15DA" w:rsidRPr="00542D17" w14:paraId="7EC53DBC" w14:textId="77777777" w:rsidTr="00BB569A">
        <w:tc>
          <w:tcPr>
            <w:tcW w:w="459" w:type="dxa"/>
            <w:shd w:val="clear" w:color="auto" w:fill="auto"/>
          </w:tcPr>
          <w:p w14:paraId="6703245A" w14:textId="77777777" w:rsidR="00CF15DA" w:rsidRPr="00B60B68" w:rsidRDefault="00CF15DA" w:rsidP="00BB569A">
            <w:pPr>
              <w:rPr>
                <w:rFonts w:eastAsia="Calibri"/>
              </w:rPr>
            </w:pPr>
            <w:r w:rsidRPr="00B60B68">
              <w:rPr>
                <w:rFonts w:eastAsia="Calibri"/>
              </w:rPr>
              <w:t>1</w:t>
            </w:r>
          </w:p>
        </w:tc>
        <w:tc>
          <w:tcPr>
            <w:tcW w:w="5896" w:type="dxa"/>
            <w:gridSpan w:val="3"/>
            <w:shd w:val="clear" w:color="auto" w:fill="auto"/>
          </w:tcPr>
          <w:p w14:paraId="7E9689DA" w14:textId="77777777" w:rsidR="00CF15DA" w:rsidRPr="00F654EC" w:rsidRDefault="00CF15DA" w:rsidP="00BB569A">
            <w:pPr>
              <w:jc w:val="both"/>
              <w:rPr>
                <w:rFonts w:eastAsia="Calibri"/>
              </w:rPr>
            </w:pPr>
            <w:r w:rsidRPr="00B60B68">
              <w:rPr>
                <w:rFonts w:eastAsia="Calibri"/>
              </w:rPr>
              <w:t>Experience of the Consult</w:t>
            </w:r>
            <w:r w:rsidRPr="00B60B68">
              <w:t>ant in providing audit services in the government</w:t>
            </w:r>
            <w:r w:rsidRPr="00A26261">
              <w:t xml:space="preserve"> (</w:t>
            </w:r>
            <w:r>
              <w:t>public</w:t>
            </w:r>
            <w:r w:rsidRPr="00A26261">
              <w:t>)</w:t>
            </w:r>
            <w:r w:rsidRPr="00B60B68">
              <w:t xml:space="preserve"> sector</w:t>
            </w:r>
            <w:r w:rsidRPr="00B224C6">
              <w:t xml:space="preserve">. </w:t>
            </w:r>
            <w:r>
              <w:t>Government (p</w:t>
            </w:r>
            <w:r w:rsidRPr="00C01FCA">
              <w:t>ublic</w:t>
            </w:r>
            <w:r>
              <w:t>)</w:t>
            </w:r>
            <w:r w:rsidRPr="00C01FCA">
              <w:t xml:space="preserve"> sector audit experience refers not only to the auditing of government entities, but also to government-funded </w:t>
            </w:r>
            <w:r>
              <w:t xml:space="preserve">and international donor-funded </w:t>
            </w:r>
            <w:r w:rsidRPr="00C01FCA">
              <w:t>projects</w:t>
            </w:r>
            <w:r>
              <w:t>.</w:t>
            </w:r>
          </w:p>
        </w:tc>
        <w:tc>
          <w:tcPr>
            <w:tcW w:w="4277" w:type="dxa"/>
            <w:shd w:val="clear" w:color="auto" w:fill="auto"/>
          </w:tcPr>
          <w:p w14:paraId="70336561" w14:textId="77777777" w:rsidR="00CF15DA" w:rsidRPr="00B60B68" w:rsidRDefault="00CF15DA" w:rsidP="00BB569A">
            <w:pPr>
              <w:rPr>
                <w:rFonts w:eastAsia="Calibri"/>
              </w:rPr>
            </w:pPr>
            <w:r w:rsidRPr="00B60B68">
              <w:rPr>
                <w:rFonts w:eastAsia="Calibri"/>
              </w:rPr>
              <w:t xml:space="preserve">5 </w:t>
            </w:r>
            <w:r w:rsidRPr="00013219">
              <w:rPr>
                <w:rFonts w:eastAsia="Calibri"/>
              </w:rPr>
              <w:t>ye</w:t>
            </w:r>
            <w:r w:rsidRPr="00A26261">
              <w:t>a</w:t>
            </w:r>
            <w:r w:rsidRPr="00013219">
              <w:t>rs</w:t>
            </w:r>
          </w:p>
        </w:tc>
      </w:tr>
      <w:tr w:rsidR="00CF15DA" w:rsidRPr="00542D17" w14:paraId="64731CF6" w14:textId="77777777" w:rsidTr="00BB569A">
        <w:trPr>
          <w:trHeight w:val="1197"/>
        </w:trPr>
        <w:tc>
          <w:tcPr>
            <w:tcW w:w="459" w:type="dxa"/>
            <w:shd w:val="clear" w:color="auto" w:fill="auto"/>
          </w:tcPr>
          <w:p w14:paraId="6FDE4D1B" w14:textId="77777777" w:rsidR="00CF15DA" w:rsidRPr="00B60B68" w:rsidRDefault="00CF15DA" w:rsidP="00BB569A">
            <w:pPr>
              <w:rPr>
                <w:rFonts w:eastAsia="Calibri"/>
              </w:rPr>
            </w:pPr>
            <w:r w:rsidRPr="00B60B68">
              <w:rPr>
                <w:rFonts w:eastAsia="Calibri"/>
              </w:rPr>
              <w:lastRenderedPageBreak/>
              <w:t>2</w:t>
            </w:r>
          </w:p>
        </w:tc>
        <w:tc>
          <w:tcPr>
            <w:tcW w:w="5896" w:type="dxa"/>
            <w:gridSpan w:val="3"/>
            <w:shd w:val="clear" w:color="auto" w:fill="auto"/>
          </w:tcPr>
          <w:p w14:paraId="3E40EFBB" w14:textId="77777777" w:rsidR="00CF15DA" w:rsidRDefault="00CF15DA" w:rsidP="00BB569A">
            <w:pPr>
              <w:jc w:val="both"/>
              <w:rPr>
                <w:bCs/>
              </w:rPr>
            </w:pPr>
            <w:r w:rsidRPr="00B60B68">
              <w:rPr>
                <w:rFonts w:eastAsia="Calibri"/>
              </w:rPr>
              <w:t>Num</w:t>
            </w:r>
            <w:r w:rsidRPr="00B60B68">
              <w:rPr>
                <w:bCs/>
              </w:rPr>
              <w:t xml:space="preserve">ber of completed </w:t>
            </w:r>
            <w:r w:rsidRPr="00AB6231">
              <w:t>assignments with a similar nature and scope within audit reviews of financial statements of the projects, financed by international financial organizations during the last 5 years</w:t>
            </w:r>
            <w:r w:rsidRPr="00B60B68">
              <w:rPr>
                <w:bCs/>
              </w:rPr>
              <w:t>.</w:t>
            </w:r>
          </w:p>
          <w:p w14:paraId="5C39BA90" w14:textId="77777777" w:rsidR="00CF15DA" w:rsidRPr="00B60B68" w:rsidRDefault="00CF15DA" w:rsidP="00BB569A">
            <w:pPr>
              <w:jc w:val="both"/>
              <w:rPr>
                <w:rFonts w:eastAsia="Calibri"/>
              </w:rPr>
            </w:pPr>
          </w:p>
        </w:tc>
        <w:tc>
          <w:tcPr>
            <w:tcW w:w="4277" w:type="dxa"/>
            <w:shd w:val="clear" w:color="auto" w:fill="auto"/>
          </w:tcPr>
          <w:p w14:paraId="2DB71A27" w14:textId="77777777" w:rsidR="00CF15DA" w:rsidRPr="002F33D5" w:rsidRDefault="00CF15DA" w:rsidP="00BB569A">
            <w:pPr>
              <w:rPr>
                <w:rFonts w:eastAsia="Calibri"/>
              </w:rPr>
            </w:pPr>
            <w:r w:rsidRPr="00B60B68">
              <w:rPr>
                <w:rFonts w:eastAsia="Calibri"/>
              </w:rPr>
              <w:t xml:space="preserve">3 </w:t>
            </w:r>
          </w:p>
        </w:tc>
      </w:tr>
      <w:tr w:rsidR="00CF15DA" w:rsidRPr="00295722" w14:paraId="38026DA5" w14:textId="77777777" w:rsidTr="00BB569A">
        <w:trPr>
          <w:trHeight w:val="466"/>
        </w:trPr>
        <w:tc>
          <w:tcPr>
            <w:tcW w:w="459" w:type="dxa"/>
            <w:shd w:val="clear" w:color="auto" w:fill="auto"/>
          </w:tcPr>
          <w:p w14:paraId="2F2AFE8E" w14:textId="77777777" w:rsidR="00CF15DA" w:rsidRPr="00870D3A" w:rsidRDefault="00CF15DA" w:rsidP="00BB569A">
            <w:pPr>
              <w:rPr>
                <w:rFonts w:eastAsia="Calibri"/>
              </w:rPr>
            </w:pPr>
            <w:r>
              <w:rPr>
                <w:rFonts w:eastAsia="Calibri"/>
              </w:rPr>
              <w:t>3</w:t>
            </w:r>
          </w:p>
        </w:tc>
        <w:tc>
          <w:tcPr>
            <w:tcW w:w="5896" w:type="dxa"/>
            <w:gridSpan w:val="3"/>
            <w:shd w:val="clear" w:color="auto" w:fill="auto"/>
          </w:tcPr>
          <w:p w14:paraId="1F746AB9" w14:textId="77777777" w:rsidR="00CF15DA" w:rsidRPr="00B60B68" w:rsidRDefault="00CF15DA" w:rsidP="00BB569A">
            <w:pPr>
              <w:jc w:val="both"/>
              <w:rPr>
                <w:rFonts w:eastAsia="Calibri"/>
              </w:rPr>
            </w:pPr>
            <w:r>
              <w:rPr>
                <w:rFonts w:eastAsia="Calibri"/>
              </w:rPr>
              <w:t xml:space="preserve"> Involvement in the World Bank’s list of eligible audit firms (2020) will be considered as an advantage</w:t>
            </w:r>
          </w:p>
        </w:tc>
        <w:tc>
          <w:tcPr>
            <w:tcW w:w="4277" w:type="dxa"/>
            <w:shd w:val="clear" w:color="auto" w:fill="auto"/>
          </w:tcPr>
          <w:p w14:paraId="502F0C94" w14:textId="77777777" w:rsidR="00CF15DA" w:rsidRPr="00870D3A" w:rsidRDefault="00CF15DA" w:rsidP="00BB569A">
            <w:pPr>
              <w:rPr>
                <w:rFonts w:eastAsia="Calibri"/>
              </w:rPr>
            </w:pPr>
          </w:p>
        </w:tc>
      </w:tr>
      <w:tr w:rsidR="00CF15DA" w:rsidRPr="00542D17" w14:paraId="62BD40CC" w14:textId="77777777" w:rsidTr="00BB569A">
        <w:tc>
          <w:tcPr>
            <w:tcW w:w="459" w:type="dxa"/>
            <w:vMerge w:val="restart"/>
            <w:shd w:val="clear" w:color="auto" w:fill="auto"/>
          </w:tcPr>
          <w:p w14:paraId="503531A6" w14:textId="77777777" w:rsidR="00CF15DA" w:rsidRPr="00B60B68" w:rsidRDefault="00CF15DA" w:rsidP="00BB569A">
            <w:pPr>
              <w:rPr>
                <w:rFonts w:eastAsia="Calibri"/>
              </w:rPr>
            </w:pPr>
            <w:r>
              <w:rPr>
                <w:rFonts w:eastAsia="Calibri"/>
              </w:rPr>
              <w:t>4</w:t>
            </w:r>
          </w:p>
        </w:tc>
        <w:tc>
          <w:tcPr>
            <w:tcW w:w="10173" w:type="dxa"/>
            <w:gridSpan w:val="4"/>
            <w:shd w:val="clear" w:color="auto" w:fill="auto"/>
          </w:tcPr>
          <w:p w14:paraId="23BE9DED" w14:textId="77777777" w:rsidR="00CF15DA" w:rsidRPr="00B60B68" w:rsidRDefault="00CF15DA" w:rsidP="00BB569A">
            <w:pPr>
              <w:rPr>
                <w:rFonts w:eastAsia="Calibri"/>
                <w:b/>
              </w:rPr>
            </w:pPr>
            <w:r w:rsidRPr="00B60B68">
              <w:rPr>
                <w:rFonts w:eastAsia="Calibri"/>
                <w:b/>
                <w:color w:val="000000"/>
              </w:rPr>
              <w:t xml:space="preserve">Key personnel </w:t>
            </w:r>
            <w:r w:rsidRPr="00B60B68">
              <w:rPr>
                <w:b/>
              </w:rPr>
              <w:t>qualification</w:t>
            </w:r>
            <w:r w:rsidRPr="00B60B68">
              <w:rPr>
                <w:rFonts w:eastAsia="Calibri"/>
                <w:b/>
                <w:color w:val="000000"/>
              </w:rPr>
              <w:t>:</w:t>
            </w:r>
          </w:p>
        </w:tc>
      </w:tr>
      <w:tr w:rsidR="00CF15DA" w:rsidRPr="00295722" w14:paraId="1993B1E5" w14:textId="77777777" w:rsidTr="00BB569A">
        <w:trPr>
          <w:trHeight w:val="364"/>
        </w:trPr>
        <w:tc>
          <w:tcPr>
            <w:tcW w:w="459" w:type="dxa"/>
            <w:vMerge/>
            <w:shd w:val="clear" w:color="auto" w:fill="auto"/>
          </w:tcPr>
          <w:p w14:paraId="116BB8B0" w14:textId="77777777" w:rsidR="00CF15DA" w:rsidRPr="00B60B68" w:rsidRDefault="00CF15DA" w:rsidP="00BB569A">
            <w:pPr>
              <w:rPr>
                <w:rFonts w:eastAsia="Calibri"/>
              </w:rPr>
            </w:pPr>
          </w:p>
        </w:tc>
        <w:tc>
          <w:tcPr>
            <w:tcW w:w="1652" w:type="dxa"/>
            <w:shd w:val="clear" w:color="auto" w:fill="auto"/>
          </w:tcPr>
          <w:p w14:paraId="6C9904F6" w14:textId="77777777" w:rsidR="00CF15DA" w:rsidRPr="00B60B68" w:rsidRDefault="00CF15DA" w:rsidP="00BB569A">
            <w:pPr>
              <w:jc w:val="right"/>
              <w:rPr>
                <w:rFonts w:eastAsia="Calibri"/>
              </w:rPr>
            </w:pPr>
            <w:r w:rsidRPr="00B60B68">
              <w:rPr>
                <w:rFonts w:eastAsia="Calibri"/>
              </w:rPr>
              <w:t>He</w:t>
            </w:r>
            <w:r w:rsidRPr="00B60B68">
              <w:rPr>
                <w:color w:val="000000"/>
              </w:rPr>
              <w:t>ad of the group</w:t>
            </w:r>
          </w:p>
        </w:tc>
        <w:tc>
          <w:tcPr>
            <w:tcW w:w="8521" w:type="dxa"/>
            <w:gridSpan w:val="3"/>
            <w:shd w:val="clear" w:color="auto" w:fill="auto"/>
          </w:tcPr>
          <w:p w14:paraId="45604714" w14:textId="77777777" w:rsidR="00CF15DA" w:rsidRPr="00B60B68" w:rsidRDefault="00CF15DA" w:rsidP="00BB569A">
            <w:pPr>
              <w:jc w:val="both"/>
              <w:rPr>
                <w:rFonts w:eastAsia="Calibri"/>
              </w:rPr>
            </w:pPr>
            <w:r w:rsidRPr="00B60B68">
              <w:rPr>
                <w:rFonts w:eastAsia="Calibri"/>
              </w:rPr>
              <w:t>10 ye</w:t>
            </w:r>
            <w:r w:rsidRPr="00B60B68">
              <w:t>ars</w:t>
            </w:r>
            <w:r w:rsidRPr="00B60B68">
              <w:rPr>
                <w:rFonts w:eastAsia="Calibri"/>
              </w:rPr>
              <w:t xml:space="preserve"> of </w:t>
            </w:r>
            <w:r w:rsidRPr="00B60B68">
              <w:t>audit experience conforming to international standards, including no less than 5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4 years of audit experience as</w:t>
            </w:r>
            <w:r>
              <w:t xml:space="preserve"> </w:t>
            </w:r>
            <w:r w:rsidRPr="00B60B68">
              <w:rPr>
                <w:rFonts w:eastAsia="Calibri"/>
              </w:rPr>
              <w:t>he</w:t>
            </w:r>
            <w:r w:rsidRPr="00B60B68">
              <w:t>ad of the unit in audit organization, good command of the English language.</w:t>
            </w:r>
          </w:p>
        </w:tc>
      </w:tr>
      <w:tr w:rsidR="00CF15DA" w:rsidRPr="00295722" w14:paraId="455EF1A3" w14:textId="77777777" w:rsidTr="00BB569A">
        <w:trPr>
          <w:trHeight w:val="362"/>
        </w:trPr>
        <w:tc>
          <w:tcPr>
            <w:tcW w:w="459" w:type="dxa"/>
            <w:vMerge/>
            <w:shd w:val="clear" w:color="auto" w:fill="auto"/>
          </w:tcPr>
          <w:p w14:paraId="521C59AF" w14:textId="77777777" w:rsidR="00CF15DA" w:rsidRPr="00B60B68" w:rsidRDefault="00CF15DA" w:rsidP="00BB569A">
            <w:pPr>
              <w:rPr>
                <w:rFonts w:eastAsia="Calibri"/>
              </w:rPr>
            </w:pPr>
          </w:p>
        </w:tc>
        <w:tc>
          <w:tcPr>
            <w:tcW w:w="1652" w:type="dxa"/>
            <w:shd w:val="clear" w:color="auto" w:fill="auto"/>
          </w:tcPr>
          <w:p w14:paraId="24A970F5" w14:textId="77777777" w:rsidR="00CF15DA" w:rsidRPr="00A26261" w:rsidRDefault="00CF15DA" w:rsidP="00BB569A">
            <w:pPr>
              <w:jc w:val="right"/>
              <w:rPr>
                <w:rFonts w:eastAsia="Calibri"/>
              </w:rPr>
            </w:pPr>
            <w:r w:rsidRPr="00A26261">
              <w:rPr>
                <w:rFonts w:eastAsia="Calibri"/>
                <w:bCs/>
              </w:rPr>
              <w:t>А</w:t>
            </w:r>
            <w:r w:rsidRPr="00C830E8">
              <w:rPr>
                <w:rFonts w:eastAsia="Calibri"/>
                <w:bCs/>
              </w:rPr>
              <w:t>uditor</w:t>
            </w:r>
            <w:r w:rsidRPr="00A26261">
              <w:rPr>
                <w:rFonts w:eastAsia="Calibri"/>
              </w:rPr>
              <w:t xml:space="preserve"> 1</w:t>
            </w:r>
          </w:p>
        </w:tc>
        <w:tc>
          <w:tcPr>
            <w:tcW w:w="8521" w:type="dxa"/>
            <w:gridSpan w:val="3"/>
            <w:shd w:val="clear" w:color="auto" w:fill="auto"/>
          </w:tcPr>
          <w:p w14:paraId="135F2D71"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w:t>
            </w:r>
            <w:r>
              <w:t>rd</w:t>
            </w:r>
            <w:r w:rsidRPr="00B60B68">
              <w:t>s and tax legislation, good command of the English language.</w:t>
            </w:r>
          </w:p>
        </w:tc>
      </w:tr>
      <w:tr w:rsidR="00CF15DA" w:rsidRPr="00295722" w14:paraId="6B83EC34" w14:textId="77777777" w:rsidTr="00BB569A">
        <w:trPr>
          <w:trHeight w:val="362"/>
        </w:trPr>
        <w:tc>
          <w:tcPr>
            <w:tcW w:w="459" w:type="dxa"/>
            <w:vMerge/>
            <w:shd w:val="clear" w:color="auto" w:fill="auto"/>
          </w:tcPr>
          <w:p w14:paraId="6668CCC9" w14:textId="77777777" w:rsidR="00CF15DA" w:rsidRPr="00B60B68" w:rsidRDefault="00CF15DA" w:rsidP="00BB569A">
            <w:pPr>
              <w:rPr>
                <w:rFonts w:eastAsia="Calibri"/>
              </w:rPr>
            </w:pPr>
          </w:p>
        </w:tc>
        <w:tc>
          <w:tcPr>
            <w:tcW w:w="1652" w:type="dxa"/>
            <w:shd w:val="clear" w:color="auto" w:fill="auto"/>
          </w:tcPr>
          <w:p w14:paraId="5D851B4D" w14:textId="77777777" w:rsidR="00CF15DA" w:rsidRPr="00A26261" w:rsidRDefault="00CF15DA" w:rsidP="00BB569A">
            <w:pPr>
              <w:jc w:val="right"/>
              <w:rPr>
                <w:rFonts w:eastAsia="Calibri"/>
              </w:rPr>
            </w:pPr>
            <w:r w:rsidRPr="00A26261">
              <w:rPr>
                <w:rFonts w:eastAsia="Calibri"/>
                <w:bCs/>
              </w:rPr>
              <w:t>А</w:t>
            </w:r>
            <w:r w:rsidRPr="00C830E8">
              <w:rPr>
                <w:rFonts w:eastAsia="Calibri"/>
                <w:bCs/>
              </w:rPr>
              <w:t>uditor 2</w:t>
            </w:r>
          </w:p>
        </w:tc>
        <w:tc>
          <w:tcPr>
            <w:tcW w:w="8521" w:type="dxa"/>
            <w:gridSpan w:val="3"/>
            <w:shd w:val="clear" w:color="auto" w:fill="auto"/>
          </w:tcPr>
          <w:p w14:paraId="56754278" w14:textId="77777777" w:rsidR="00CF15DA" w:rsidRPr="00B60B68" w:rsidRDefault="00CF15DA" w:rsidP="00BB569A">
            <w:pPr>
              <w:jc w:val="both"/>
              <w:rPr>
                <w:rFonts w:eastAsia="Calibri"/>
              </w:rPr>
            </w:pPr>
            <w:r w:rsidRPr="00B60B68">
              <w:rPr>
                <w:rFonts w:eastAsia="Calibri"/>
              </w:rPr>
              <w:t>5 ye</w:t>
            </w:r>
            <w:r w:rsidRPr="00B60B68">
              <w:t>ars of audit experience conforming to international standar</w:t>
            </w:r>
            <w:r>
              <w:t>d</w:t>
            </w:r>
            <w:r w:rsidRPr="00B60B68">
              <w:t>s, including no less than 3 years of audit experience and implementation the programs financed</w:t>
            </w:r>
            <w:r>
              <w:t xml:space="preserve"> </w:t>
            </w:r>
            <w:r w:rsidRPr="00B60B68">
              <w:rPr>
                <w:bCs/>
              </w:rPr>
              <w:t>by</w:t>
            </w:r>
            <w:r>
              <w:rPr>
                <w:bCs/>
              </w:rPr>
              <w:t xml:space="preserve"> </w:t>
            </w:r>
            <w:r w:rsidRPr="00B60B68">
              <w:rPr>
                <w:rFonts w:eastAsia="Calibri"/>
              </w:rPr>
              <w:t>Intern</w:t>
            </w:r>
            <w:r w:rsidRPr="00B60B68">
              <w:t>a</w:t>
            </w:r>
            <w:r w:rsidRPr="00B60B68">
              <w:rPr>
                <w:rFonts w:eastAsia="Calibri"/>
                <w:bCs/>
              </w:rPr>
              <w:t>tion</w:t>
            </w:r>
            <w:r w:rsidRPr="00B60B68">
              <w:t>a</w:t>
            </w:r>
            <w:r w:rsidRPr="00B60B68">
              <w:rPr>
                <w:rFonts w:eastAsia="Calibri"/>
                <w:bCs/>
              </w:rPr>
              <w:t>l</w:t>
            </w:r>
            <w:r w:rsidRPr="00B60B68">
              <w:rPr>
                <w:rFonts w:eastAsia="Calibri"/>
              </w:rPr>
              <w:t xml:space="preserve"> fin</w:t>
            </w:r>
            <w:r w:rsidRPr="00B60B68">
              <w:t xml:space="preserve">ancial organizations </w:t>
            </w:r>
            <w:r w:rsidRPr="00B60B68">
              <w:rPr>
                <w:rFonts w:eastAsia="Calibri"/>
              </w:rPr>
              <w:t>(IFI</w:t>
            </w:r>
            <w:r w:rsidRPr="00B60B68">
              <w:rPr>
                <w:rFonts w:eastAsia="Calibri"/>
                <w:lang w:val="en-GB"/>
              </w:rPr>
              <w:t>s</w:t>
            </w:r>
            <w:r w:rsidRPr="00B60B68">
              <w:rPr>
                <w:rFonts w:eastAsia="Calibri"/>
              </w:rPr>
              <w:t xml:space="preserve">), </w:t>
            </w:r>
            <w:r w:rsidRPr="00B60B68">
              <w:t>no less than 2 years of audit experience in audit organization, good knowledge on international accounting standar</w:t>
            </w:r>
            <w:r>
              <w:t>d</w:t>
            </w:r>
            <w:r w:rsidRPr="00B60B68">
              <w:t>s and tax legislation, good command of the English language.</w:t>
            </w:r>
          </w:p>
        </w:tc>
      </w:tr>
    </w:tbl>
    <w:p w14:paraId="3F097556" w14:textId="77777777" w:rsidR="00CF15DA" w:rsidRPr="003E371A" w:rsidRDefault="00CF15DA" w:rsidP="00CF15DA">
      <w:pPr>
        <w:pStyle w:val="Heading1"/>
        <w:rPr>
          <w:rFonts w:ascii="Calibri" w:hAnsi="Calibri"/>
          <w:sz w:val="22"/>
          <w:szCs w:val="22"/>
        </w:rPr>
      </w:pPr>
      <w:r w:rsidRPr="003E371A">
        <w:rPr>
          <w:rFonts w:ascii="Calibri" w:hAnsi="Calibri"/>
          <w:sz w:val="22"/>
          <w:szCs w:val="22"/>
        </w:rPr>
        <w:t xml:space="preserve"> </w:t>
      </w:r>
    </w:p>
    <w:p w14:paraId="76E7DE3F" w14:textId="77777777" w:rsidR="00CF15DA" w:rsidRPr="00DF6757" w:rsidRDefault="00CF15DA" w:rsidP="00B74DB7">
      <w:pPr>
        <w:rPr>
          <w:rFonts w:ascii="Times New Roman" w:eastAsiaTheme="minorEastAsia" w:hAnsi="Times New Roman"/>
          <w:sz w:val="24"/>
          <w:szCs w:val="24"/>
          <w:lang w:eastAsia="zh-CN"/>
        </w:rPr>
      </w:pPr>
    </w:p>
    <w:sectPr w:rsidR="00CF15DA" w:rsidRPr="00DF6757" w:rsidSect="00272CEA">
      <w:headerReference w:type="default" r:id="rId10"/>
      <w:endnotePr>
        <w:numFmt w:val="decimal"/>
      </w:endnotePr>
      <w:pgSz w:w="12240" w:h="15840"/>
      <w:pgMar w:top="1134" w:right="720"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0848" w14:textId="77777777" w:rsidR="00272CEA" w:rsidRDefault="00272CEA">
      <w:r>
        <w:separator/>
      </w:r>
    </w:p>
  </w:endnote>
  <w:endnote w:type="continuationSeparator" w:id="0">
    <w:p w14:paraId="730F3FB1" w14:textId="77777777" w:rsidR="00272CEA" w:rsidRDefault="00272CEA">
      <w:r>
        <w:rPr>
          <w:sz w:val="24"/>
        </w:rPr>
        <w:t xml:space="preserve"> </w:t>
      </w:r>
    </w:p>
  </w:endnote>
  <w:endnote w:type="continuationNotice" w:id="1">
    <w:p w14:paraId="6EDE56FD" w14:textId="77777777" w:rsidR="00272CEA" w:rsidRDefault="00272C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8A37" w14:textId="77777777" w:rsidR="00272CEA" w:rsidRDefault="00272CEA">
      <w:r>
        <w:rPr>
          <w:sz w:val="24"/>
        </w:rPr>
        <w:separator/>
      </w:r>
    </w:p>
  </w:footnote>
  <w:footnote w:type="continuationSeparator" w:id="0">
    <w:p w14:paraId="11B5ED60" w14:textId="77777777" w:rsidR="00272CEA" w:rsidRDefault="0027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C0A55"/>
    <w:multiLevelType w:val="hybridMultilevel"/>
    <w:tmpl w:val="FCE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37F"/>
    <w:multiLevelType w:val="hybridMultilevel"/>
    <w:tmpl w:val="AE7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446E2"/>
    <w:multiLevelType w:val="hybridMultilevel"/>
    <w:tmpl w:val="39EC9DEE"/>
    <w:lvl w:ilvl="0" w:tplc="F2124E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57D91"/>
    <w:multiLevelType w:val="hybridMultilevel"/>
    <w:tmpl w:val="695A0238"/>
    <w:lvl w:ilvl="0" w:tplc="D456A682">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51895"/>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A67E02"/>
    <w:multiLevelType w:val="hybridMultilevel"/>
    <w:tmpl w:val="AF18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85BBE"/>
    <w:multiLevelType w:val="hybridMultilevel"/>
    <w:tmpl w:val="923EE43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D92171E"/>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BE3C74"/>
    <w:multiLevelType w:val="hybridMultilevel"/>
    <w:tmpl w:val="434066AC"/>
    <w:lvl w:ilvl="0" w:tplc="6FD80BDC">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4" w15:restartNumberingAfterBreak="0">
    <w:nsid w:val="548E02A6"/>
    <w:multiLevelType w:val="hybridMultilevel"/>
    <w:tmpl w:val="A5EA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52932"/>
    <w:multiLevelType w:val="hybridMultilevel"/>
    <w:tmpl w:val="5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7513D"/>
    <w:multiLevelType w:val="hybridMultilevel"/>
    <w:tmpl w:val="CB145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F37191"/>
    <w:multiLevelType w:val="hybridMultilevel"/>
    <w:tmpl w:val="5124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CCA2CFC"/>
    <w:multiLevelType w:val="hybridMultilevel"/>
    <w:tmpl w:val="11B6DFA2"/>
    <w:lvl w:ilvl="0" w:tplc="C9D6C210">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659767147">
    <w:abstractNumId w:val="13"/>
  </w:num>
  <w:num w:numId="2" w16cid:durableId="1606494758">
    <w:abstractNumId w:val="0"/>
  </w:num>
  <w:num w:numId="3" w16cid:durableId="252206149">
    <w:abstractNumId w:val="7"/>
  </w:num>
  <w:num w:numId="4" w16cid:durableId="971788023">
    <w:abstractNumId w:val="3"/>
  </w:num>
  <w:num w:numId="5" w16cid:durableId="6452821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301489">
    <w:abstractNumId w:val="4"/>
  </w:num>
  <w:num w:numId="7" w16cid:durableId="804006247">
    <w:abstractNumId w:val="19"/>
  </w:num>
  <w:num w:numId="8" w16cid:durableId="2145387860">
    <w:abstractNumId w:val="2"/>
  </w:num>
  <w:num w:numId="9" w16cid:durableId="454568794">
    <w:abstractNumId w:val="15"/>
  </w:num>
  <w:num w:numId="10" w16cid:durableId="1384404367">
    <w:abstractNumId w:val="10"/>
  </w:num>
  <w:num w:numId="11" w16cid:durableId="48385002">
    <w:abstractNumId w:val="9"/>
  </w:num>
  <w:num w:numId="12" w16cid:durableId="355158148">
    <w:abstractNumId w:val="1"/>
  </w:num>
  <w:num w:numId="13" w16cid:durableId="1147480639">
    <w:abstractNumId w:val="16"/>
  </w:num>
  <w:num w:numId="14" w16cid:durableId="2145151579">
    <w:abstractNumId w:val="8"/>
  </w:num>
  <w:num w:numId="15" w16cid:durableId="1754543622">
    <w:abstractNumId w:val="14"/>
  </w:num>
  <w:num w:numId="16" w16cid:durableId="559555069">
    <w:abstractNumId w:val="11"/>
  </w:num>
  <w:num w:numId="17" w16cid:durableId="785192895">
    <w:abstractNumId w:val="17"/>
  </w:num>
  <w:num w:numId="18" w16cid:durableId="865681899">
    <w:abstractNumId w:val="5"/>
  </w:num>
  <w:num w:numId="19" w16cid:durableId="1807887853">
    <w:abstractNumId w:val="6"/>
  </w:num>
  <w:num w:numId="20" w16cid:durableId="2111273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26C"/>
    <w:rsid w:val="00024148"/>
    <w:rsid w:val="00025D91"/>
    <w:rsid w:val="00026BA1"/>
    <w:rsid w:val="00031EDA"/>
    <w:rsid w:val="0003436C"/>
    <w:rsid w:val="00042448"/>
    <w:rsid w:val="0004307D"/>
    <w:rsid w:val="000447BE"/>
    <w:rsid w:val="000458EC"/>
    <w:rsid w:val="00046052"/>
    <w:rsid w:val="00054C08"/>
    <w:rsid w:val="00057859"/>
    <w:rsid w:val="0007139E"/>
    <w:rsid w:val="00072C88"/>
    <w:rsid w:val="00092523"/>
    <w:rsid w:val="00095418"/>
    <w:rsid w:val="000A30E3"/>
    <w:rsid w:val="000A4184"/>
    <w:rsid w:val="000C0485"/>
    <w:rsid w:val="000C0EC0"/>
    <w:rsid w:val="000C192F"/>
    <w:rsid w:val="000C4041"/>
    <w:rsid w:val="000E0FD8"/>
    <w:rsid w:val="000E1271"/>
    <w:rsid w:val="000F61CE"/>
    <w:rsid w:val="000F66E3"/>
    <w:rsid w:val="0010194A"/>
    <w:rsid w:val="00101C7B"/>
    <w:rsid w:val="00102DD8"/>
    <w:rsid w:val="0010302A"/>
    <w:rsid w:val="001121DC"/>
    <w:rsid w:val="00127320"/>
    <w:rsid w:val="00137802"/>
    <w:rsid w:val="00143C4F"/>
    <w:rsid w:val="00146D68"/>
    <w:rsid w:val="00147BA3"/>
    <w:rsid w:val="00154571"/>
    <w:rsid w:val="00163232"/>
    <w:rsid w:val="00182D15"/>
    <w:rsid w:val="00190DA4"/>
    <w:rsid w:val="00196614"/>
    <w:rsid w:val="001A1A09"/>
    <w:rsid w:val="001B0D84"/>
    <w:rsid w:val="001C3149"/>
    <w:rsid w:val="001C4752"/>
    <w:rsid w:val="001D0140"/>
    <w:rsid w:val="001D2A22"/>
    <w:rsid w:val="001D70EB"/>
    <w:rsid w:val="001E03B7"/>
    <w:rsid w:val="001E29D4"/>
    <w:rsid w:val="001E3034"/>
    <w:rsid w:val="001E4344"/>
    <w:rsid w:val="001E7B11"/>
    <w:rsid w:val="001F0AFF"/>
    <w:rsid w:val="002058A5"/>
    <w:rsid w:val="0020663A"/>
    <w:rsid w:val="00230BC0"/>
    <w:rsid w:val="00232C6A"/>
    <w:rsid w:val="00237B91"/>
    <w:rsid w:val="00241552"/>
    <w:rsid w:val="00247178"/>
    <w:rsid w:val="00250132"/>
    <w:rsid w:val="00255D58"/>
    <w:rsid w:val="00256855"/>
    <w:rsid w:val="002651A2"/>
    <w:rsid w:val="002727A9"/>
    <w:rsid w:val="00272CEA"/>
    <w:rsid w:val="002B14ED"/>
    <w:rsid w:val="002B3E5F"/>
    <w:rsid w:val="002B44D3"/>
    <w:rsid w:val="002C269B"/>
    <w:rsid w:val="002C4377"/>
    <w:rsid w:val="002D19EC"/>
    <w:rsid w:val="002D7B6C"/>
    <w:rsid w:val="002E1B2E"/>
    <w:rsid w:val="002E378E"/>
    <w:rsid w:val="002E5DF7"/>
    <w:rsid w:val="002F296B"/>
    <w:rsid w:val="00303682"/>
    <w:rsid w:val="00312B1B"/>
    <w:rsid w:val="00336EC8"/>
    <w:rsid w:val="003415D8"/>
    <w:rsid w:val="00347025"/>
    <w:rsid w:val="00354CBB"/>
    <w:rsid w:val="00354CFB"/>
    <w:rsid w:val="003569BE"/>
    <w:rsid w:val="00357959"/>
    <w:rsid w:val="00372355"/>
    <w:rsid w:val="003763EB"/>
    <w:rsid w:val="003775E7"/>
    <w:rsid w:val="00377A68"/>
    <w:rsid w:val="0038285A"/>
    <w:rsid w:val="00394CE1"/>
    <w:rsid w:val="003A623F"/>
    <w:rsid w:val="003B04F4"/>
    <w:rsid w:val="003B0ADD"/>
    <w:rsid w:val="003B3FBC"/>
    <w:rsid w:val="003B70C8"/>
    <w:rsid w:val="003B7CC9"/>
    <w:rsid w:val="003C309E"/>
    <w:rsid w:val="003C312B"/>
    <w:rsid w:val="003C4F0C"/>
    <w:rsid w:val="003D3F98"/>
    <w:rsid w:val="003E0451"/>
    <w:rsid w:val="003E5300"/>
    <w:rsid w:val="003F0121"/>
    <w:rsid w:val="003F2E06"/>
    <w:rsid w:val="004011E2"/>
    <w:rsid w:val="004019F6"/>
    <w:rsid w:val="00402031"/>
    <w:rsid w:val="0040385B"/>
    <w:rsid w:val="004235C0"/>
    <w:rsid w:val="00424A31"/>
    <w:rsid w:val="00432BDF"/>
    <w:rsid w:val="0043384D"/>
    <w:rsid w:val="00436995"/>
    <w:rsid w:val="0044196B"/>
    <w:rsid w:val="00444282"/>
    <w:rsid w:val="00445D70"/>
    <w:rsid w:val="00447B7B"/>
    <w:rsid w:val="00463673"/>
    <w:rsid w:val="004747D3"/>
    <w:rsid w:val="004759BC"/>
    <w:rsid w:val="00475B26"/>
    <w:rsid w:val="00482E5A"/>
    <w:rsid w:val="0049051D"/>
    <w:rsid w:val="004A2CC3"/>
    <w:rsid w:val="004A5E02"/>
    <w:rsid w:val="004C3797"/>
    <w:rsid w:val="004C3F92"/>
    <w:rsid w:val="004C60D5"/>
    <w:rsid w:val="004D20E3"/>
    <w:rsid w:val="004D355D"/>
    <w:rsid w:val="004D647A"/>
    <w:rsid w:val="004E0513"/>
    <w:rsid w:val="004E1D3D"/>
    <w:rsid w:val="004E721D"/>
    <w:rsid w:val="00503229"/>
    <w:rsid w:val="005547C4"/>
    <w:rsid w:val="005553CA"/>
    <w:rsid w:val="00561114"/>
    <w:rsid w:val="00562962"/>
    <w:rsid w:val="00565010"/>
    <w:rsid w:val="00566579"/>
    <w:rsid w:val="005705E6"/>
    <w:rsid w:val="00570F48"/>
    <w:rsid w:val="00575CC7"/>
    <w:rsid w:val="00577AEB"/>
    <w:rsid w:val="00583633"/>
    <w:rsid w:val="00585A1F"/>
    <w:rsid w:val="00585FDB"/>
    <w:rsid w:val="00593053"/>
    <w:rsid w:val="005973A8"/>
    <w:rsid w:val="005A0276"/>
    <w:rsid w:val="005C2D62"/>
    <w:rsid w:val="005C6964"/>
    <w:rsid w:val="005D2F3D"/>
    <w:rsid w:val="005D3F87"/>
    <w:rsid w:val="005D60BB"/>
    <w:rsid w:val="005E31EB"/>
    <w:rsid w:val="005E7E9D"/>
    <w:rsid w:val="00607EED"/>
    <w:rsid w:val="006137B9"/>
    <w:rsid w:val="0063011F"/>
    <w:rsid w:val="00636D89"/>
    <w:rsid w:val="006621BD"/>
    <w:rsid w:val="006723AC"/>
    <w:rsid w:val="00675321"/>
    <w:rsid w:val="00684E8F"/>
    <w:rsid w:val="0069519C"/>
    <w:rsid w:val="00697BC6"/>
    <w:rsid w:val="006B6ADD"/>
    <w:rsid w:val="006C1DBF"/>
    <w:rsid w:val="006C246E"/>
    <w:rsid w:val="006D431A"/>
    <w:rsid w:val="006D6898"/>
    <w:rsid w:val="006E323E"/>
    <w:rsid w:val="006E3DFC"/>
    <w:rsid w:val="006E51E2"/>
    <w:rsid w:val="006E52CF"/>
    <w:rsid w:val="006E790E"/>
    <w:rsid w:val="006F3706"/>
    <w:rsid w:val="00704781"/>
    <w:rsid w:val="00711014"/>
    <w:rsid w:val="00715E3C"/>
    <w:rsid w:val="00731FBF"/>
    <w:rsid w:val="007326A7"/>
    <w:rsid w:val="007434C4"/>
    <w:rsid w:val="00752A6C"/>
    <w:rsid w:val="00764323"/>
    <w:rsid w:val="0076472D"/>
    <w:rsid w:val="00764A6A"/>
    <w:rsid w:val="00785CA1"/>
    <w:rsid w:val="007907A4"/>
    <w:rsid w:val="007A1212"/>
    <w:rsid w:val="007A1BE0"/>
    <w:rsid w:val="007D59F6"/>
    <w:rsid w:val="007E5B5A"/>
    <w:rsid w:val="007F0399"/>
    <w:rsid w:val="00802281"/>
    <w:rsid w:val="00804130"/>
    <w:rsid w:val="00806E48"/>
    <w:rsid w:val="008174CB"/>
    <w:rsid w:val="00825B5C"/>
    <w:rsid w:val="00831B3D"/>
    <w:rsid w:val="0083275E"/>
    <w:rsid w:val="008367FA"/>
    <w:rsid w:val="00843389"/>
    <w:rsid w:val="00843BD1"/>
    <w:rsid w:val="00844A37"/>
    <w:rsid w:val="00850F1F"/>
    <w:rsid w:val="0086577B"/>
    <w:rsid w:val="008929AC"/>
    <w:rsid w:val="008A4AA7"/>
    <w:rsid w:val="008A4CA5"/>
    <w:rsid w:val="008A70EE"/>
    <w:rsid w:val="008B4AB8"/>
    <w:rsid w:val="008C1333"/>
    <w:rsid w:val="008D1BEB"/>
    <w:rsid w:val="008D38F1"/>
    <w:rsid w:val="008D3F73"/>
    <w:rsid w:val="008E1CB9"/>
    <w:rsid w:val="008F2097"/>
    <w:rsid w:val="009076B1"/>
    <w:rsid w:val="0091070E"/>
    <w:rsid w:val="00916E24"/>
    <w:rsid w:val="009206B1"/>
    <w:rsid w:val="0092546E"/>
    <w:rsid w:val="009275F8"/>
    <w:rsid w:val="00930D65"/>
    <w:rsid w:val="00945686"/>
    <w:rsid w:val="009456E0"/>
    <w:rsid w:val="009531CF"/>
    <w:rsid w:val="00953A14"/>
    <w:rsid w:val="00953E81"/>
    <w:rsid w:val="00961BD0"/>
    <w:rsid w:val="00961D21"/>
    <w:rsid w:val="009830E4"/>
    <w:rsid w:val="00984A55"/>
    <w:rsid w:val="00985374"/>
    <w:rsid w:val="00985891"/>
    <w:rsid w:val="00986C60"/>
    <w:rsid w:val="00991654"/>
    <w:rsid w:val="00992B10"/>
    <w:rsid w:val="00993DEA"/>
    <w:rsid w:val="00997022"/>
    <w:rsid w:val="009A68A1"/>
    <w:rsid w:val="009B358D"/>
    <w:rsid w:val="009B6EC4"/>
    <w:rsid w:val="009C233E"/>
    <w:rsid w:val="009C34D9"/>
    <w:rsid w:val="009C3C43"/>
    <w:rsid w:val="009C747E"/>
    <w:rsid w:val="009D2A98"/>
    <w:rsid w:val="009F486C"/>
    <w:rsid w:val="009F5327"/>
    <w:rsid w:val="009F7B52"/>
    <w:rsid w:val="00A05A45"/>
    <w:rsid w:val="00A37CB5"/>
    <w:rsid w:val="00A51AC8"/>
    <w:rsid w:val="00A533EC"/>
    <w:rsid w:val="00A601B7"/>
    <w:rsid w:val="00A61BD0"/>
    <w:rsid w:val="00A75A42"/>
    <w:rsid w:val="00A90DFA"/>
    <w:rsid w:val="00A95D17"/>
    <w:rsid w:val="00AA1638"/>
    <w:rsid w:val="00AA792C"/>
    <w:rsid w:val="00AB71C1"/>
    <w:rsid w:val="00AC4C2A"/>
    <w:rsid w:val="00AD336A"/>
    <w:rsid w:val="00AD5781"/>
    <w:rsid w:val="00AE13BF"/>
    <w:rsid w:val="00AE5370"/>
    <w:rsid w:val="00AF35E3"/>
    <w:rsid w:val="00AF4F3C"/>
    <w:rsid w:val="00B038A5"/>
    <w:rsid w:val="00B0581D"/>
    <w:rsid w:val="00B20153"/>
    <w:rsid w:val="00B249EE"/>
    <w:rsid w:val="00B274AF"/>
    <w:rsid w:val="00B30AE0"/>
    <w:rsid w:val="00B3630A"/>
    <w:rsid w:val="00B41DC2"/>
    <w:rsid w:val="00B705D6"/>
    <w:rsid w:val="00B74DB7"/>
    <w:rsid w:val="00B75D8B"/>
    <w:rsid w:val="00B76918"/>
    <w:rsid w:val="00B87FE0"/>
    <w:rsid w:val="00B90946"/>
    <w:rsid w:val="00BA1DE4"/>
    <w:rsid w:val="00BA3456"/>
    <w:rsid w:val="00BA369F"/>
    <w:rsid w:val="00BA4299"/>
    <w:rsid w:val="00BB7B88"/>
    <w:rsid w:val="00BC1BB9"/>
    <w:rsid w:val="00BD14B2"/>
    <w:rsid w:val="00BD6CBC"/>
    <w:rsid w:val="00BE2ACC"/>
    <w:rsid w:val="00BE6AEC"/>
    <w:rsid w:val="00BF1701"/>
    <w:rsid w:val="00BF2D1D"/>
    <w:rsid w:val="00BF3968"/>
    <w:rsid w:val="00BF71D0"/>
    <w:rsid w:val="00C0050F"/>
    <w:rsid w:val="00C1195A"/>
    <w:rsid w:val="00C13B41"/>
    <w:rsid w:val="00C1422C"/>
    <w:rsid w:val="00C23E4C"/>
    <w:rsid w:val="00C24317"/>
    <w:rsid w:val="00C24DF1"/>
    <w:rsid w:val="00C30FAD"/>
    <w:rsid w:val="00C52CE5"/>
    <w:rsid w:val="00C55CCD"/>
    <w:rsid w:val="00C55D76"/>
    <w:rsid w:val="00C70D43"/>
    <w:rsid w:val="00CA7992"/>
    <w:rsid w:val="00CB1C23"/>
    <w:rsid w:val="00CC6D58"/>
    <w:rsid w:val="00CD158A"/>
    <w:rsid w:val="00CE4CF5"/>
    <w:rsid w:val="00CF15DA"/>
    <w:rsid w:val="00CF34B4"/>
    <w:rsid w:val="00CF4F6F"/>
    <w:rsid w:val="00D00083"/>
    <w:rsid w:val="00D10001"/>
    <w:rsid w:val="00D12616"/>
    <w:rsid w:val="00D21998"/>
    <w:rsid w:val="00D239BD"/>
    <w:rsid w:val="00D24F28"/>
    <w:rsid w:val="00D30BE8"/>
    <w:rsid w:val="00D35A53"/>
    <w:rsid w:val="00D40227"/>
    <w:rsid w:val="00D47295"/>
    <w:rsid w:val="00D475C9"/>
    <w:rsid w:val="00D51573"/>
    <w:rsid w:val="00D535D5"/>
    <w:rsid w:val="00D651E7"/>
    <w:rsid w:val="00D66483"/>
    <w:rsid w:val="00D76324"/>
    <w:rsid w:val="00D83835"/>
    <w:rsid w:val="00D8414F"/>
    <w:rsid w:val="00D86F05"/>
    <w:rsid w:val="00D93FF0"/>
    <w:rsid w:val="00DA0562"/>
    <w:rsid w:val="00DA15DD"/>
    <w:rsid w:val="00DA7AF6"/>
    <w:rsid w:val="00DB68C9"/>
    <w:rsid w:val="00DC36FD"/>
    <w:rsid w:val="00DD057C"/>
    <w:rsid w:val="00DD5608"/>
    <w:rsid w:val="00DD7362"/>
    <w:rsid w:val="00DF4F57"/>
    <w:rsid w:val="00DF6757"/>
    <w:rsid w:val="00E00495"/>
    <w:rsid w:val="00E07E32"/>
    <w:rsid w:val="00E23AFF"/>
    <w:rsid w:val="00E33A16"/>
    <w:rsid w:val="00E37A87"/>
    <w:rsid w:val="00E615F5"/>
    <w:rsid w:val="00E94DA0"/>
    <w:rsid w:val="00E96434"/>
    <w:rsid w:val="00E96630"/>
    <w:rsid w:val="00EA58E8"/>
    <w:rsid w:val="00EA65BF"/>
    <w:rsid w:val="00EB5460"/>
    <w:rsid w:val="00EB6D24"/>
    <w:rsid w:val="00EC45A2"/>
    <w:rsid w:val="00EC50B8"/>
    <w:rsid w:val="00EE6D19"/>
    <w:rsid w:val="00EF14FD"/>
    <w:rsid w:val="00F06B10"/>
    <w:rsid w:val="00F14D58"/>
    <w:rsid w:val="00F151AF"/>
    <w:rsid w:val="00F161ED"/>
    <w:rsid w:val="00F17486"/>
    <w:rsid w:val="00F21ED1"/>
    <w:rsid w:val="00F23A0F"/>
    <w:rsid w:val="00F37FCF"/>
    <w:rsid w:val="00F542D5"/>
    <w:rsid w:val="00F63325"/>
    <w:rsid w:val="00F6395B"/>
    <w:rsid w:val="00F6395C"/>
    <w:rsid w:val="00F63DDC"/>
    <w:rsid w:val="00F66ED0"/>
    <w:rsid w:val="00F67564"/>
    <w:rsid w:val="00F76335"/>
    <w:rsid w:val="00F84824"/>
    <w:rsid w:val="00F84D67"/>
    <w:rsid w:val="00F905D4"/>
    <w:rsid w:val="00F90C10"/>
    <w:rsid w:val="00F979BC"/>
    <w:rsid w:val="00FA78B7"/>
    <w:rsid w:val="00FB1298"/>
    <w:rsid w:val="00FB1B6C"/>
    <w:rsid w:val="00FB5CAD"/>
    <w:rsid w:val="00FD0041"/>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Абзац списка1"/>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character" w:customStyle="1" w:styleId="ListParagraphChar">
    <w:name w:val="List Paragraph Char"/>
    <w:aliases w:val="ADB List Paragraph Char,Colorful List - Accent 11 Char,Абзац списка1 Char"/>
    <w:link w:val="ListParagraph"/>
    <w:uiPriority w:val="34"/>
    <w:locked/>
    <w:rsid w:val="00D21998"/>
    <w:rPr>
      <w:rFonts w:ascii="Calibri" w:eastAsia="Calibri" w:hAnsi="Calibri" w:cs="Calibri"/>
      <w:sz w:val="22"/>
      <w:szCs w:val="22"/>
    </w:rPr>
  </w:style>
  <w:style w:type="character" w:customStyle="1" w:styleId="a">
    <w:name w:val="Абзац списка Знак"/>
    <w:aliases w:val="ADB List Paragraph Знак,Colorful List - Accent 11 Знак"/>
    <w:uiPriority w:val="34"/>
    <w:locked/>
    <w:rsid w:val="00CF1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247">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52158158">
      <w:bodyDiv w:val="1"/>
      <w:marLeft w:val="0"/>
      <w:marRight w:val="0"/>
      <w:marTop w:val="0"/>
      <w:marBottom w:val="0"/>
      <w:divBdr>
        <w:top w:val="none" w:sz="0" w:space="0" w:color="auto"/>
        <w:left w:val="none" w:sz="0" w:space="0" w:color="auto"/>
        <w:bottom w:val="none" w:sz="0" w:space="0" w:color="auto"/>
        <w:right w:val="none" w:sz="0" w:space="0" w:color="auto"/>
      </w:divBdr>
      <w:divsChild>
        <w:div w:id="1685282486">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670">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0963231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90797565">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uhi.gharagyozyan@r2e2.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249B-FCBF-4DD3-8E77-53A308F7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2705</Words>
  <Characters>15424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18093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365 Pro Plus</cp:lastModifiedBy>
  <cp:revision>9</cp:revision>
  <cp:lastPrinted>2017-08-01T14:35:00Z</cp:lastPrinted>
  <dcterms:created xsi:type="dcterms:W3CDTF">2024-04-17T08:10:00Z</dcterms:created>
  <dcterms:modified xsi:type="dcterms:W3CDTF">2024-04-17T12:27:00Z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dc66ba8d74bbde5a50f050029939eadaf077812f44bf933e81f098f898ce29f8</vt:lpwstr>
  </property>
</Properties>
</file>